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media/image1.png" ContentType="image/png"/>
  <Override PartName="/word/styles.xml" ContentType="application/vnd.openxmlformats-officedocument.wordprocessingml.styles+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footnotes.xml" ContentType="application/vnd.openxmlformats-officedocument.wordprocessingml.footnotes+xml"/>
  <Override PartName="/word/numbering.xml" ContentType="application/vnd.openxmlformats-officedocument.wordprocessingml.numbering+xml"/>
  <Override PartName="/word/fontTable.xml" ContentType="application/vnd.openxmlformats-officedocument.wordprocessingml.fontTable+xml"/>
  <Override PartName="/_rels/.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_rels/item4.xml.rels" ContentType="application/vnd.openxmlformats-package.relationships+xml"/>
  <Override PartName="/customXml/_rels/item3.xml.rels" ContentType="application/vnd.openxmlformats-package.relationships+xml"/>
  <Override PartName="/customXml/_rels/item2.xml.rels" ContentType="application/vnd.openxmlformats-package.relationships+xml"/>
  <Override PartName="/customXml/_rels/item1.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widowControl w:val="false"/>
        <w:spacing w:lineRule="auto" w:line="240" w:before="0" w:after="0"/>
        <w:ind w:right="-801" w:hanging="851"/>
        <w:jc w:val="center"/>
        <w:rPr>
          <w:rFonts w:ascii="Nimbus Roman" w:hAnsi="Nimbus Roman"/>
        </w:rPr>
      </w:pPr>
      <w:r>
        <w:rPr>
          <w:rFonts w:ascii="Nimbus Roman" w:hAnsi="Nimbus Roman"/>
          <w:sz w:val="28"/>
          <w:szCs w:val="28"/>
        </w:rPr>
        <w:t xml:space="preserve">Федеральное государственное образовательное бюджетное учреждение </w:t>
      </w:r>
    </w:p>
    <w:p>
      <w:pPr>
        <w:pStyle w:val="Normal"/>
        <w:widowControl w:val="false"/>
        <w:spacing w:lineRule="auto" w:line="240" w:before="0" w:after="0"/>
        <w:ind w:right="-801" w:hanging="851"/>
        <w:jc w:val="center"/>
        <w:rPr>
          <w:rFonts w:ascii="Nimbus Roman" w:hAnsi="Nimbus Roman"/>
        </w:rPr>
      </w:pPr>
      <w:r>
        <w:rPr>
          <w:rFonts w:ascii="Nimbus Roman" w:hAnsi="Nimbus Roman"/>
          <w:sz w:val="28"/>
          <w:szCs w:val="28"/>
        </w:rPr>
        <w:t>высшего образования</w:t>
      </w:r>
    </w:p>
    <w:p>
      <w:pPr>
        <w:pStyle w:val="Normal"/>
        <w:widowControl w:val="false"/>
        <w:spacing w:lineRule="auto" w:line="240" w:before="0" w:after="0"/>
        <w:ind w:right="-660" w:firstLine="340"/>
        <w:jc w:val="center"/>
        <w:rPr>
          <w:rFonts w:ascii="Nimbus Roman" w:hAnsi="Nimbus Roman"/>
        </w:rPr>
      </w:pPr>
      <w:r>
        <w:rPr>
          <w:rFonts w:ascii="Nimbus Roman" w:hAnsi="Nimbus Roman"/>
          <w:b/>
          <w:caps/>
          <w:sz w:val="28"/>
          <w:szCs w:val="28"/>
        </w:rPr>
        <w:t>«ФинансовЫЙ УНИВЕРСИТЕТ при Правительстве</w:t>
      </w:r>
    </w:p>
    <w:p>
      <w:pPr>
        <w:pStyle w:val="Normal"/>
        <w:widowControl w:val="false"/>
        <w:spacing w:lineRule="auto" w:line="240" w:before="0" w:after="0"/>
        <w:jc w:val="center"/>
        <w:rPr>
          <w:rFonts w:ascii="Nimbus Roman" w:hAnsi="Nimbus Roman"/>
        </w:rPr>
      </w:pPr>
      <w:r>
        <w:rPr>
          <w:rFonts w:ascii="Nimbus Roman" w:hAnsi="Nimbus Roman"/>
          <w:b/>
          <w:caps/>
          <w:sz w:val="28"/>
          <w:szCs w:val="28"/>
        </w:rPr>
        <w:t>Российской Федерации»</w:t>
      </w:r>
    </w:p>
    <w:p>
      <w:pPr>
        <w:pStyle w:val="Normal"/>
        <w:widowControl w:val="false"/>
        <w:spacing w:lineRule="auto" w:line="240" w:before="0" w:after="0"/>
        <w:jc w:val="center"/>
        <w:rPr>
          <w:rFonts w:ascii="Nimbus Roman" w:hAnsi="Nimbus Roman"/>
        </w:rPr>
      </w:pPr>
      <w:r>
        <w:rPr>
          <w:rFonts w:ascii="Nimbus Roman" w:hAnsi="Nimbus Roman"/>
          <w:b/>
          <w:sz w:val="28"/>
          <w:szCs w:val="28"/>
        </w:rPr>
        <w:t>(Финансовый университет)</w:t>
      </w:r>
    </w:p>
    <w:p>
      <w:pPr>
        <w:pStyle w:val="Normal"/>
        <w:widowControl w:val="false"/>
        <w:tabs>
          <w:tab w:val="clear" w:pos="708"/>
          <w:tab w:val="left" w:pos="709" w:leader="none"/>
          <w:tab w:val="left" w:pos="993" w:leader="none"/>
        </w:tabs>
        <w:spacing w:lineRule="auto" w:line="240" w:before="0" w:after="0"/>
        <w:ind w:firstLine="567"/>
        <w:jc w:val="center"/>
        <w:rPr>
          <w:rFonts w:ascii="Nimbus Roman" w:hAnsi="Nimbus Roman"/>
          <w:b/>
          <w:b/>
          <w:sz w:val="28"/>
          <w:szCs w:val="28"/>
        </w:rPr>
      </w:pPr>
      <w:r>
        <w:rPr>
          <w:rFonts w:ascii="Nimbus Roman" w:hAnsi="Nimbus Roman"/>
          <w:b/>
          <w:sz w:val="28"/>
          <w:szCs w:val="28"/>
        </w:rPr>
      </w:r>
    </w:p>
    <w:p>
      <w:pPr>
        <w:pStyle w:val="Normal"/>
        <w:widowControl w:val="false"/>
        <w:tabs>
          <w:tab w:val="clear" w:pos="708"/>
          <w:tab w:val="left" w:pos="709" w:leader="none"/>
          <w:tab w:val="left" w:pos="993" w:leader="none"/>
        </w:tabs>
        <w:spacing w:lineRule="auto" w:line="240" w:before="0" w:after="0"/>
        <w:ind w:firstLine="567"/>
        <w:jc w:val="center"/>
        <w:rPr>
          <w:rFonts w:ascii="Nimbus Roman" w:hAnsi="Nimbus Roman"/>
        </w:rPr>
      </w:pPr>
      <w:r>
        <w:rPr>
          <w:rFonts w:ascii="Nimbus Roman" w:hAnsi="Nimbus Roman"/>
          <w:b/>
          <w:sz w:val="28"/>
          <w:szCs w:val="28"/>
        </w:rPr>
        <w:t>Новороссийский филиал</w:t>
      </w:r>
    </w:p>
    <w:p>
      <w:pPr>
        <w:pStyle w:val="Normal"/>
        <w:widowControl w:val="false"/>
        <w:tabs>
          <w:tab w:val="clear" w:pos="708"/>
          <w:tab w:val="left" w:pos="709" w:leader="none"/>
          <w:tab w:val="left" w:pos="993" w:leader="none"/>
        </w:tabs>
        <w:spacing w:lineRule="auto" w:line="240" w:before="0" w:after="0"/>
        <w:ind w:right="-660" w:firstLine="567"/>
        <w:jc w:val="center"/>
        <w:rPr>
          <w:rFonts w:ascii="Nimbus Roman" w:hAnsi="Nimbus Roman"/>
        </w:rPr>
      </w:pPr>
      <w:r>
        <w:rPr>
          <w:rFonts w:ascii="Nimbus Roman" w:hAnsi="Nimbus Roman"/>
          <w:b/>
          <w:sz w:val="28"/>
          <w:szCs w:val="28"/>
        </w:rPr>
        <w:t>Кафедра «Информатика, математика и общегуманитарные науки»</w:t>
      </w:r>
    </w:p>
    <w:p>
      <w:pPr>
        <w:pStyle w:val="Normal"/>
        <w:widowControl w:val="false"/>
        <w:tabs>
          <w:tab w:val="clear" w:pos="708"/>
          <w:tab w:val="left" w:pos="709" w:leader="none"/>
          <w:tab w:val="left" w:pos="993" w:leader="none"/>
        </w:tabs>
        <w:spacing w:lineRule="auto" w:line="240" w:before="0" w:after="0"/>
        <w:ind w:firstLine="567"/>
        <w:jc w:val="center"/>
        <w:rPr>
          <w:rFonts w:ascii="Nimbus Roman" w:hAnsi="Nimbus Roman"/>
          <w:sz w:val="28"/>
          <w:szCs w:val="28"/>
        </w:rPr>
      </w:pPr>
      <w:r>
        <w:rPr>
          <w:rFonts w:ascii="Nimbus Roman" w:hAnsi="Nimbus Roman"/>
          <w:sz w:val="28"/>
          <w:szCs w:val="28"/>
        </w:rPr>
      </w:r>
    </w:p>
    <w:p>
      <w:pPr>
        <w:pStyle w:val="Normal"/>
        <w:widowControl/>
        <w:suppressAutoHyphens w:val="true"/>
        <w:bidi w:val="0"/>
        <w:spacing w:lineRule="auto" w:line="240" w:beforeAutospacing="0" w:before="0" w:afterAutospacing="0" w:after="0"/>
        <w:ind w:left="0" w:right="510" w:hanging="0"/>
        <w:jc w:val="right"/>
        <w:textAlignment w:val="baseline"/>
        <w:rPr>
          <w:sz w:val="18"/>
          <w:szCs w:val="18"/>
        </w:rPr>
      </w:pPr>
      <w:r>
        <w:rPr>
          <w:rStyle w:val="Normaltextrun"/>
          <w:rFonts w:ascii="Nimbus Roman" w:hAnsi="Nimbus Roman"/>
          <w:b/>
          <w:bCs/>
          <w:sz w:val="26"/>
          <w:szCs w:val="26"/>
        </w:rPr>
        <w:t xml:space="preserve"> </w:t>
      </w:r>
      <w:r>
        <w:rPr>
          <w:rStyle w:val="Normaltextrun"/>
          <w:rFonts w:ascii="Nimbus Roman" w:hAnsi="Nimbus Roman"/>
          <w:b/>
          <w:bCs/>
          <w:sz w:val="26"/>
          <w:szCs w:val="26"/>
        </w:rPr>
        <w:t>УТВЕРЖДАЮ</w:t>
      </w:r>
      <w:r>
        <w:rPr>
          <w:rStyle w:val="Normaltextrun"/>
          <w:b/>
          <w:bCs/>
          <w:sz w:val="26"/>
          <w:szCs w:val="26"/>
        </w:rPr>
        <w:t xml:space="preserve">     </w:t>
      </w:r>
    </w:p>
    <w:p>
      <w:pPr>
        <w:pStyle w:val="Paragraph"/>
        <w:spacing w:beforeAutospacing="0" w:before="0" w:afterAutospacing="0" w:after="0"/>
        <w:jc w:val="right"/>
        <w:textAlignment w:val="baseline"/>
        <w:rPr>
          <w:sz w:val="18"/>
          <w:szCs w:val="18"/>
        </w:rPr>
      </w:pPr>
      <w:r>
        <w:drawing>
          <wp:anchor behindDoc="1" distT="0" distB="0" distL="0" distR="0" simplePos="0" locked="0" layoutInCell="0" allowOverlap="1" relativeHeight="2">
            <wp:simplePos x="0" y="0"/>
            <wp:positionH relativeFrom="column">
              <wp:posOffset>4561205</wp:posOffset>
            </wp:positionH>
            <wp:positionV relativeFrom="paragraph">
              <wp:posOffset>13970</wp:posOffset>
            </wp:positionV>
            <wp:extent cx="1555750" cy="1466850"/>
            <wp:effectExtent l="0" t="0" r="0" b="0"/>
            <wp:wrapNone/>
            <wp:docPr id="1" name="Изображение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1" descr=""/>
                    <pic:cNvPicPr>
                      <a:picLocks noChangeAspect="1" noChangeArrowheads="1"/>
                    </pic:cNvPicPr>
                  </pic:nvPicPr>
                  <pic:blipFill>
                    <a:blip r:embed="rId2"/>
                    <a:stretch>
                      <a:fillRect/>
                    </a:stretch>
                  </pic:blipFill>
                  <pic:spPr bwMode="auto">
                    <a:xfrm>
                      <a:off x="0" y="0"/>
                      <a:ext cx="1555750" cy="1466850"/>
                    </a:xfrm>
                    <a:prstGeom prst="rect">
                      <a:avLst/>
                    </a:prstGeom>
                  </pic:spPr>
                </pic:pic>
              </a:graphicData>
            </a:graphic>
          </wp:anchor>
        </w:drawing>
      </w:r>
      <w:r>
        <w:rPr>
          <w:rStyle w:val="Normaltextrun"/>
          <w:sz w:val="26"/>
          <w:szCs w:val="26"/>
        </w:rPr>
        <w:t>Директор филиала</w:t>
      </w:r>
    </w:p>
    <w:p>
      <w:pPr>
        <w:pStyle w:val="Paragraph"/>
        <w:widowControl w:val="false"/>
        <w:tabs>
          <w:tab w:val="clear" w:pos="708"/>
          <w:tab w:val="left" w:pos="709" w:leader="none"/>
          <w:tab w:val="left" w:pos="993" w:leader="none"/>
        </w:tabs>
        <w:spacing w:lineRule="auto" w:line="240" w:beforeAutospacing="0" w:before="0" w:afterAutospacing="0" w:after="0"/>
        <w:ind w:firstLine="840"/>
        <w:jc w:val="right"/>
        <w:textAlignment w:val="baseline"/>
        <w:rPr>
          <w:sz w:val="18"/>
          <w:szCs w:val="18"/>
        </w:rPr>
      </w:pPr>
      <w:r>
        <w:rPr>
          <w:rStyle w:val="Normaltextrun"/>
          <w:rFonts w:cs="Times New Roman"/>
          <w:sz w:val="26"/>
          <w:szCs w:val="26"/>
        </w:rPr>
        <w:t>Е.Н. С</w:t>
      </w:r>
      <w:r>
        <w:rPr>
          <w:rStyle w:val="Spellingerror"/>
          <w:rFonts w:cs="Times New Roman"/>
          <w:sz w:val="26"/>
          <w:szCs w:val="26"/>
        </w:rPr>
        <w:t xml:space="preserve">ейфиева </w:t>
      </w:r>
    </w:p>
    <w:p>
      <w:pPr>
        <w:pStyle w:val="Normal"/>
        <w:widowControl w:val="false"/>
        <w:tabs>
          <w:tab w:val="clear" w:pos="708"/>
          <w:tab w:val="left" w:pos="709" w:leader="none"/>
          <w:tab w:val="left" w:pos="993" w:leader="none"/>
        </w:tabs>
        <w:spacing w:lineRule="auto" w:line="240" w:before="0" w:after="0"/>
        <w:ind w:firstLine="567"/>
        <w:jc w:val="right"/>
        <w:rPr>
          <w:rFonts w:ascii="Times New Roman" w:hAnsi="Times New Roman" w:cs="Times New Roman"/>
        </w:rPr>
      </w:pPr>
      <w:r>
        <w:rPr>
          <w:rFonts w:cs="Times New Roman" w:ascii="Times New Roman" w:hAnsi="Times New Roman"/>
        </w:rPr>
      </w:r>
    </w:p>
    <w:p>
      <w:pPr>
        <w:pStyle w:val="Normal"/>
        <w:widowControl w:val="false"/>
        <w:tabs>
          <w:tab w:val="clear" w:pos="708"/>
          <w:tab w:val="left" w:pos="709" w:leader="none"/>
          <w:tab w:val="left" w:pos="993" w:leader="none"/>
        </w:tabs>
        <w:spacing w:lineRule="auto" w:line="240" w:before="0" w:after="0"/>
        <w:ind w:firstLine="567"/>
        <w:jc w:val="right"/>
        <w:rPr>
          <w:rFonts w:ascii="Times New Roman" w:hAnsi="Times New Roman" w:cs="Times New Roman"/>
        </w:rPr>
      </w:pPr>
      <w:r>
        <w:rPr>
          <w:rFonts w:cs="Times New Roman" w:ascii="Times New Roman" w:hAnsi="Times New Roman"/>
        </w:rPr>
      </w:r>
    </w:p>
    <w:p>
      <w:pPr>
        <w:pStyle w:val="Paragraph"/>
        <w:widowControl w:val="false"/>
        <w:tabs>
          <w:tab w:val="clear" w:pos="708"/>
          <w:tab w:val="left" w:pos="709" w:leader="none"/>
          <w:tab w:val="left" w:pos="993" w:leader="none"/>
        </w:tabs>
        <w:spacing w:lineRule="auto" w:line="240" w:beforeAutospacing="0" w:before="0" w:afterAutospacing="0" w:after="0"/>
        <w:ind w:firstLine="567"/>
        <w:jc w:val="right"/>
        <w:textAlignment w:val="baseline"/>
        <w:rPr>
          <w:sz w:val="18"/>
          <w:szCs w:val="18"/>
        </w:rPr>
      </w:pPr>
      <w:r>
        <w:rPr>
          <w:rStyle w:val="Normaltextrun"/>
          <w:rFonts w:cs="Times New Roman"/>
          <w:sz w:val="26"/>
          <w:szCs w:val="26"/>
        </w:rPr>
        <w:t>«30</w:t>
      </w:r>
      <w:r>
        <w:rPr>
          <w:rStyle w:val="Contextualspellingandgrammarerror"/>
          <w:rFonts w:cs="Times New Roman"/>
          <w:sz w:val="26"/>
          <w:szCs w:val="26"/>
        </w:rPr>
        <w:t>» _</w:t>
      </w:r>
      <w:r>
        <w:rPr>
          <w:rStyle w:val="Normaltextrun"/>
          <w:rFonts w:cs="Times New Roman"/>
          <w:sz w:val="26"/>
          <w:szCs w:val="26"/>
        </w:rPr>
        <w:t>_января 2025 г.</w:t>
      </w:r>
    </w:p>
    <w:p>
      <w:pPr>
        <w:pStyle w:val="Normal"/>
        <w:widowControl w:val="false"/>
        <w:tabs>
          <w:tab w:val="clear" w:pos="708"/>
          <w:tab w:val="left" w:pos="709" w:leader="none"/>
          <w:tab w:val="left" w:pos="993" w:leader="none"/>
        </w:tabs>
        <w:spacing w:lineRule="auto" w:line="360"/>
        <w:ind w:firstLine="567"/>
        <w:jc w:val="right"/>
        <w:rPr>
          <w:rFonts w:ascii="Times New Roman" w:hAnsi="Times New Roman"/>
          <w:sz w:val="28"/>
          <w:szCs w:val="28"/>
        </w:rPr>
      </w:pPr>
      <w:r>
        <w:rPr>
          <w:rFonts w:ascii="Times New Roman" w:hAnsi="Times New Roman"/>
          <w:sz w:val="28"/>
          <w:szCs w:val="28"/>
        </w:rPr>
      </w:r>
    </w:p>
    <w:p>
      <w:pPr>
        <w:pStyle w:val="Style61"/>
        <w:widowControl/>
        <w:spacing w:lineRule="auto" w:line="360"/>
        <w:jc w:val="center"/>
        <w:rPr>
          <w:rStyle w:val="FontStyle85"/>
          <w:sz w:val="28"/>
          <w:szCs w:val="28"/>
        </w:rPr>
      </w:pPr>
      <w:r>
        <w:rPr>
          <w:sz w:val="28"/>
          <w:szCs w:val="28"/>
        </w:rPr>
      </w:r>
    </w:p>
    <w:p>
      <w:pPr>
        <w:pStyle w:val="Normal"/>
        <w:widowControl/>
        <w:tabs>
          <w:tab w:val="clear" w:pos="708"/>
          <w:tab w:val="left" w:pos="1985" w:leader="none"/>
        </w:tabs>
        <w:spacing w:lineRule="auto" w:line="360"/>
        <w:ind w:firstLine="709"/>
        <w:jc w:val="center"/>
        <w:rPr>
          <w:rFonts w:ascii="Times New Roman" w:hAnsi="Times New Roman" w:eastAsia="Times New Roman" w:cs="Times New Roman"/>
          <w:color w:val="auto"/>
          <w:lang w:bidi="ar-SA"/>
        </w:rPr>
      </w:pPr>
      <w:r>
        <w:rPr>
          <w:rStyle w:val="FontStyle85"/>
          <w:rFonts w:eastAsia="Times New Roman" w:cs="Times New Roman"/>
          <w:bCs/>
          <w:color w:val="auto"/>
          <w:sz w:val="28"/>
          <w:szCs w:val="28"/>
          <w:lang w:bidi="ar-SA"/>
        </w:rPr>
        <w:t>АНАЛИЗ БИЗНЕСА</w:t>
      </w:r>
    </w:p>
    <w:p>
      <w:pPr>
        <w:pStyle w:val="Normal"/>
        <w:jc w:val="center"/>
        <w:rPr>
          <w:rFonts w:ascii="Times New Roman" w:hAnsi="Times New Roman"/>
        </w:rPr>
      </w:pPr>
      <w:r>
        <w:rPr>
          <w:rFonts w:ascii="Times New Roman" w:hAnsi="Times New Roman"/>
        </w:rPr>
      </w:r>
    </w:p>
    <w:p>
      <w:pPr>
        <w:pStyle w:val="Normal"/>
        <w:widowControl w:val="false"/>
        <w:shd w:val="clear" w:color="auto" w:fill="FFFFFF"/>
        <w:spacing w:lineRule="auto" w:line="240" w:before="0" w:after="0"/>
        <w:jc w:val="center"/>
        <w:rPr>
          <w:rFonts w:ascii="Nimbus Roman" w:hAnsi="Nimbus Roman"/>
        </w:rPr>
      </w:pPr>
      <w:r>
        <w:rPr>
          <w:rFonts w:ascii="Nimbus Roman" w:hAnsi="Nimbus Roman"/>
          <w:b/>
          <w:bCs/>
          <w:spacing w:val="-2"/>
          <w:sz w:val="28"/>
          <w:szCs w:val="28"/>
        </w:rPr>
        <w:t xml:space="preserve">Рабочая программа дисциплины </w:t>
      </w:r>
    </w:p>
    <w:p>
      <w:pPr>
        <w:pStyle w:val="Normal"/>
        <w:widowControl w:val="false"/>
        <w:shd w:val="clear" w:color="auto" w:fill="FFFFFF"/>
        <w:spacing w:lineRule="auto" w:line="240" w:before="0" w:after="0"/>
        <w:jc w:val="center"/>
        <w:rPr>
          <w:rFonts w:ascii="Nimbus Roman" w:hAnsi="Nimbus Roman"/>
        </w:rPr>
      </w:pPr>
      <w:bookmarkStart w:id="0" w:name="_Hlk76564888"/>
      <w:r>
        <w:rPr>
          <w:rFonts w:ascii="Nimbus Roman" w:hAnsi="Nimbus Roman"/>
          <w:bCs/>
          <w:spacing w:val="-2"/>
          <w:sz w:val="28"/>
          <w:szCs w:val="28"/>
        </w:rPr>
        <w:t>для студентов, обучающихся по направлению подготовки</w:t>
      </w:r>
      <w:bookmarkEnd w:id="0"/>
    </w:p>
    <w:p>
      <w:pPr>
        <w:pStyle w:val="Style61"/>
        <w:widowControl/>
        <w:tabs>
          <w:tab w:val="clear" w:pos="708"/>
          <w:tab w:val="left" w:pos="1985" w:leader="none"/>
        </w:tabs>
        <w:jc w:val="center"/>
        <w:rPr>
          <w:rStyle w:val="FontStyle77"/>
          <w:sz w:val="28"/>
          <w:szCs w:val="28"/>
        </w:rPr>
      </w:pPr>
      <w:r>
        <w:rPr>
          <w:rStyle w:val="FontStyle77"/>
          <w:sz w:val="28"/>
          <w:szCs w:val="28"/>
        </w:rPr>
        <w:t>43.03.02 «Туризм»</w:t>
      </w:r>
    </w:p>
    <w:p>
      <w:pPr>
        <w:pStyle w:val="Style61"/>
        <w:widowControl/>
        <w:tabs>
          <w:tab w:val="clear" w:pos="708"/>
          <w:tab w:val="left" w:pos="1985" w:leader="none"/>
        </w:tabs>
        <w:jc w:val="center"/>
        <w:rPr>
          <w:rStyle w:val="FontStyle77"/>
          <w:sz w:val="28"/>
          <w:szCs w:val="28"/>
        </w:rPr>
      </w:pPr>
      <w:r>
        <w:rPr>
          <w:rStyle w:val="FontStyle77"/>
          <w:sz w:val="28"/>
          <w:szCs w:val="28"/>
        </w:rPr>
        <w:t>ОП «Туристический  и гостиничный бизнес»</w:t>
      </w:r>
    </w:p>
    <w:p>
      <w:pPr>
        <w:pStyle w:val="Normal"/>
        <w:jc w:val="center"/>
        <w:rPr>
          <w:rStyle w:val="FontStyle110"/>
          <w:sz w:val="28"/>
          <w:szCs w:val="28"/>
        </w:rPr>
      </w:pPr>
      <w:r>
        <w:rPr>
          <w:rStyle w:val="FontStyle110"/>
          <w:sz w:val="28"/>
          <w:szCs w:val="28"/>
        </w:rPr>
        <w:t xml:space="preserve"> </w:t>
      </w:r>
      <w:r>
        <w:rPr>
          <w:rStyle w:val="FontStyle110"/>
          <w:sz w:val="28"/>
          <w:szCs w:val="28"/>
        </w:rPr>
        <w:t>заочная форма обучения</w:t>
      </w:r>
    </w:p>
    <w:p>
      <w:pPr>
        <w:pStyle w:val="Normal"/>
        <w:jc w:val="center"/>
        <w:rPr>
          <w:rStyle w:val="FontStyle110"/>
          <w:sz w:val="28"/>
          <w:szCs w:val="28"/>
        </w:rPr>
      </w:pPr>
      <w:r>
        <w:rPr>
          <w:sz w:val="28"/>
          <w:szCs w:val="28"/>
        </w:rPr>
      </w:r>
    </w:p>
    <w:p>
      <w:pPr>
        <w:pStyle w:val="Normal"/>
        <w:widowControl w:val="false"/>
        <w:tabs>
          <w:tab w:val="clear" w:pos="708"/>
          <w:tab w:val="left" w:pos="709" w:leader="none"/>
          <w:tab w:val="left" w:pos="993" w:leader="none"/>
        </w:tabs>
        <w:ind w:firstLine="567"/>
        <w:jc w:val="center"/>
        <w:rPr/>
      </w:pPr>
      <w:r>
        <w:rPr/>
      </w:r>
    </w:p>
    <w:p>
      <w:pPr>
        <w:pStyle w:val="Normal"/>
        <w:widowControl w:val="false"/>
        <w:tabs>
          <w:tab w:val="clear" w:pos="708"/>
          <w:tab w:val="left" w:pos="709" w:leader="none"/>
          <w:tab w:val="left" w:pos="993" w:leader="none"/>
        </w:tabs>
        <w:ind w:firstLine="567"/>
        <w:jc w:val="center"/>
        <w:rPr>
          <w:rFonts w:ascii="Times New Roman" w:hAnsi="Times New Roman"/>
          <w:sz w:val="28"/>
          <w:szCs w:val="28"/>
        </w:rPr>
      </w:pPr>
      <w:r>
        <w:rPr>
          <w:rFonts w:ascii="Times New Roman" w:hAnsi="Times New Roman"/>
          <w:sz w:val="28"/>
          <w:szCs w:val="28"/>
        </w:rPr>
      </w:r>
    </w:p>
    <w:p>
      <w:pPr>
        <w:pStyle w:val="Normal"/>
        <w:rPr>
          <w:rFonts w:ascii="Calibri" w:hAnsi="Calibri" w:eastAsia="Calibri" w:cs="" w:asciiTheme="minorHAnsi" w:cstheme="minorBidi" w:eastAsiaTheme="minorHAnsi" w:hAnsiTheme="minorHAnsi"/>
          <w:sz w:val="26"/>
          <w:szCs w:val="26"/>
          <w:lang w:eastAsia="ru-RU"/>
        </w:rPr>
      </w:pPr>
      <w:r>
        <w:rPr>
          <w:rFonts w:eastAsia="Calibri" w:cs="" w:cstheme="minorBidi" w:eastAsiaTheme="minorHAnsi"/>
          <w:sz w:val="26"/>
          <w:szCs w:val="26"/>
          <w:lang w:eastAsia="ru-RU"/>
        </w:rPr>
      </w:r>
    </w:p>
    <w:p>
      <w:pPr>
        <w:pStyle w:val="Normal"/>
        <w:tabs>
          <w:tab w:val="clear" w:pos="708"/>
          <w:tab w:val="left" w:pos="709" w:leader="none"/>
          <w:tab w:val="left" w:pos="993" w:leader="none"/>
        </w:tabs>
        <w:spacing w:before="0" w:after="0"/>
        <w:ind w:firstLine="567"/>
        <w:jc w:val="center"/>
        <w:rPr>
          <w:rFonts w:ascii="Times New Roman" w:hAnsi="Times New Roman"/>
        </w:rPr>
      </w:pPr>
      <w:r>
        <w:rPr>
          <w:rStyle w:val="FontStyle75"/>
          <w:sz w:val="28"/>
          <w:szCs w:val="28"/>
        </w:rPr>
        <w:t xml:space="preserve">Рекомендовано Ученым советом Новороссийского филиала </w:t>
      </w:r>
      <w:r>
        <w:rPr>
          <w:rStyle w:val="FontStyle75"/>
          <w:i/>
          <w:sz w:val="28"/>
          <w:szCs w:val="28"/>
        </w:rPr>
        <w:t xml:space="preserve">Финуниверситета </w:t>
      </w:r>
      <w:r>
        <w:rPr>
          <w:rStyle w:val="FontStyle75"/>
          <w:sz w:val="28"/>
          <w:szCs w:val="28"/>
          <w:lang w:eastAsia="en-US"/>
        </w:rPr>
        <w:t>протокол № 19 от 30 января 2025 г.</w:t>
      </w:r>
    </w:p>
    <w:p>
      <w:pPr>
        <w:pStyle w:val="Style71"/>
        <w:widowControl/>
        <w:tabs>
          <w:tab w:val="clear" w:pos="708"/>
          <w:tab w:val="left" w:pos="1985" w:leader="none"/>
        </w:tabs>
        <w:spacing w:lineRule="auto" w:line="240"/>
        <w:rPr/>
      </w:pPr>
      <w:r>
        <w:rPr/>
      </w:r>
    </w:p>
    <w:p>
      <w:pPr>
        <w:pStyle w:val="Style71"/>
        <w:widowControl/>
        <w:tabs>
          <w:tab w:val="clear" w:pos="708"/>
          <w:tab w:val="left" w:pos="1985" w:leader="none"/>
        </w:tabs>
        <w:spacing w:lineRule="auto" w:line="240"/>
        <w:rPr>
          <w:rStyle w:val="FontStyle75"/>
          <w:sz w:val="24"/>
          <w:szCs w:val="24"/>
        </w:rPr>
      </w:pPr>
      <w:r>
        <w:rPr>
          <w:sz w:val="24"/>
          <w:szCs w:val="24"/>
        </w:rPr>
      </w:r>
    </w:p>
    <w:p>
      <w:pPr>
        <w:pStyle w:val="Normal"/>
        <w:rPr>
          <w:rFonts w:ascii="Calibri" w:hAnsi="Calibri" w:cs="" w:asciiTheme="minorHAnsi" w:cstheme="minorBidi" w:hAnsiTheme="minorHAnsi"/>
          <w:sz w:val="32"/>
          <w:szCs w:val="32"/>
        </w:rPr>
      </w:pPr>
      <w:r>
        <w:rPr>
          <w:rFonts w:cs="" w:cstheme="minorBidi"/>
          <w:sz w:val="32"/>
          <w:szCs w:val="32"/>
        </w:rPr>
      </w:r>
    </w:p>
    <w:p>
      <w:pPr>
        <w:pStyle w:val="Normal"/>
        <w:widowControl w:val="false"/>
        <w:tabs>
          <w:tab w:val="clear" w:pos="708"/>
          <w:tab w:val="left" w:pos="709" w:leader="none"/>
          <w:tab w:val="left" w:pos="993" w:leader="none"/>
        </w:tabs>
        <w:ind w:firstLine="567"/>
        <w:jc w:val="center"/>
        <w:rPr>
          <w:rFonts w:ascii="Times New Roman" w:hAnsi="Times New Roman"/>
          <w:sz w:val="28"/>
          <w:szCs w:val="28"/>
        </w:rPr>
      </w:pPr>
      <w:r>
        <w:rPr>
          <w:rFonts w:ascii="Times New Roman" w:hAnsi="Times New Roman"/>
          <w:sz w:val="28"/>
          <w:szCs w:val="28"/>
        </w:rPr>
      </w:r>
    </w:p>
    <w:p>
      <w:pPr>
        <w:pStyle w:val="Normal"/>
        <w:widowControl w:val="false"/>
        <w:tabs>
          <w:tab w:val="clear" w:pos="708"/>
          <w:tab w:val="left" w:pos="709" w:leader="none"/>
          <w:tab w:val="left" w:pos="993" w:leader="none"/>
        </w:tabs>
        <w:spacing w:lineRule="auto" w:line="360"/>
        <w:ind w:firstLine="567"/>
        <w:jc w:val="center"/>
        <w:rPr>
          <w:rFonts w:ascii="Nimbus Roman" w:hAnsi="Nimbus Roman"/>
        </w:rPr>
      </w:pPr>
      <w:r>
        <w:rPr>
          <w:rFonts w:eastAsia="Times New Roman" w:cs="Times New Roman" w:ascii="Nimbus Roman" w:hAnsi="Nimbus Roman"/>
          <w:b w:val="false"/>
          <w:bCs w:val="false"/>
          <w:color w:val="auto"/>
          <w:sz w:val="28"/>
          <w:szCs w:val="28"/>
          <w:lang w:bidi="ar-SA"/>
        </w:rPr>
        <w:t>Новороссийск 2025</w:t>
      </w:r>
    </w:p>
    <w:p>
      <w:pPr>
        <w:pStyle w:val="Normal"/>
        <w:tabs>
          <w:tab w:val="clear" w:pos="708"/>
          <w:tab w:val="left" w:pos="709" w:leader="none"/>
          <w:tab w:val="left" w:pos="993" w:leader="none"/>
        </w:tabs>
        <w:ind w:firstLine="567"/>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spacing w:lineRule="auto" w:line="240" w:before="0" w:after="0"/>
        <w:ind w:left="0" w:right="0" w:firstLine="680"/>
        <w:jc w:val="both"/>
        <w:rPr/>
      </w:pPr>
      <w:r>
        <w:rPr>
          <w:rFonts w:ascii="Nimbus Roman" w:hAnsi="Nimbus Roman"/>
          <w:b w:val="false"/>
          <w:bCs w:val="false"/>
          <w:sz w:val="28"/>
          <w:szCs w:val="28"/>
        </w:rPr>
        <w:t>Рабочая программа дисциплины «</w:t>
      </w:r>
      <w:r>
        <w:rPr>
          <w:rStyle w:val="FontStyle85"/>
          <w:rFonts w:eastAsia="Times New Roman" w:cs="Times New Roman"/>
          <w:b w:val="false"/>
          <w:bCs/>
          <w:color w:val="auto"/>
          <w:sz w:val="28"/>
          <w:szCs w:val="28"/>
          <w:lang w:bidi="ar-SA"/>
        </w:rPr>
        <w:t>Анализ бизнеса</w:t>
      </w:r>
      <w:r>
        <w:rPr>
          <w:rFonts w:ascii="Nimbus Roman" w:hAnsi="Nimbus Roman"/>
          <w:b w:val="false"/>
          <w:bCs w:val="false"/>
          <w:sz w:val="28"/>
          <w:szCs w:val="28"/>
        </w:rPr>
        <w:t xml:space="preserve">» для студентов, обучающихся по направлению подготовки </w:t>
      </w:r>
      <w:r>
        <w:rPr>
          <w:rStyle w:val="FontStyle77"/>
          <w:rFonts w:ascii="Nimbus Roman" w:hAnsi="Nimbus Roman"/>
          <w:b w:val="false"/>
          <w:bCs w:val="false"/>
          <w:sz w:val="28"/>
          <w:szCs w:val="28"/>
          <w:shd w:fill="auto" w:val="clear"/>
        </w:rPr>
        <w:t xml:space="preserve">43.03.02 «Туризм» </w:t>
      </w:r>
      <w:r>
        <w:rPr>
          <w:rFonts w:ascii="Nimbus Roman" w:hAnsi="Nimbus Roman"/>
          <w:b w:val="false"/>
          <w:bCs w:val="false"/>
          <w:sz w:val="28"/>
          <w:szCs w:val="28"/>
          <w:shd w:fill="auto" w:val="clear"/>
        </w:rPr>
        <w:t xml:space="preserve"> Профиль </w:t>
      </w:r>
      <w:r>
        <w:rPr>
          <w:rStyle w:val="FontStyle77"/>
          <w:rFonts w:ascii="Nimbus Roman" w:hAnsi="Nimbus Roman"/>
          <w:b w:val="false"/>
          <w:bCs w:val="false"/>
          <w:sz w:val="28"/>
          <w:szCs w:val="28"/>
          <w:shd w:fill="auto" w:val="clear"/>
        </w:rPr>
        <w:t>«Туристический  и гостиничный бизнес».</w:t>
      </w:r>
      <w:r>
        <w:rPr>
          <w:rFonts w:ascii="Nimbus Roman" w:hAnsi="Nimbus Roman"/>
          <w:b w:val="false"/>
          <w:bCs w:val="false"/>
          <w:sz w:val="28"/>
          <w:szCs w:val="28"/>
        </w:rPr>
        <w:t xml:space="preserve"> Форма обучения заочная. –  </w:t>
      </w:r>
      <w:r>
        <w:rPr>
          <w:rFonts w:eastAsia="Times New Roman" w:cs="Times New Roman" w:ascii="Nimbus Roman" w:hAnsi="Nimbus Roman"/>
          <w:b w:val="false"/>
          <w:bCs w:val="false"/>
          <w:sz w:val="28"/>
          <w:szCs w:val="28"/>
        </w:rPr>
        <w:t xml:space="preserve">Новороссийск: Финансовый университет, кафедра «Информатика, математика и общегуманитарные науки», 2025. - </w:t>
      </w:r>
      <w:r>
        <w:rPr>
          <w:rFonts w:eastAsia="Times New Roman" w:cs="Times New Roman" w:ascii="Nimbus Roman" w:hAnsi="Nimbus Roman"/>
          <w:b w:val="false"/>
          <w:bCs w:val="false"/>
          <w:sz w:val="28"/>
          <w:szCs w:val="28"/>
        </w:rPr>
        <w:t>32</w:t>
      </w:r>
      <w:r>
        <w:rPr>
          <w:rFonts w:eastAsia="Times New Roman" w:cs="Times New Roman" w:ascii="Nimbus Roman" w:hAnsi="Nimbus Roman"/>
          <w:b w:val="false"/>
          <w:bCs w:val="false"/>
          <w:sz w:val="28"/>
          <w:szCs w:val="28"/>
        </w:rPr>
        <w:t xml:space="preserve"> с.</w:t>
      </w:r>
    </w:p>
    <w:p>
      <w:pPr>
        <w:pStyle w:val="NoSpacing"/>
        <w:jc w:val="both"/>
        <w:rPr/>
      </w:pPr>
      <w:r>
        <w:rPr>
          <w:rStyle w:val="FontStyle78"/>
          <w:rFonts w:eastAsia="Times New Roman" w:cs="Times New Roman" w:ascii="Nimbus Roman" w:hAnsi="Nimbus Roman"/>
          <w:b w:val="false"/>
          <w:bCs w:val="false"/>
          <w:iCs/>
          <w:color w:val="auto"/>
          <w:sz w:val="28"/>
          <w:szCs w:val="28"/>
          <w:lang w:eastAsia="en-US" w:bidi="ar-SA"/>
        </w:rPr>
        <w:t>Рабочая программа учебной дисциплины содержит требования к результатам освоения дисциплины, программу, тематику практических и семинарских занятий и указания по их проведению, формы самостоятельной работы, систему оценивания и учебно-методическое обеспечение дисциплины.</w:t>
      </w:r>
    </w:p>
    <w:p>
      <w:pPr>
        <w:pStyle w:val="NoSpacing"/>
        <w:rPr>
          <w:rFonts w:ascii="Times New Roman" w:hAnsi="Times New Roman"/>
          <w:sz w:val="28"/>
          <w:szCs w:val="28"/>
        </w:rPr>
      </w:pPr>
      <w:r>
        <w:rPr>
          <w:rFonts w:ascii="Times New Roman" w:hAnsi="Times New Roman"/>
          <w:sz w:val="28"/>
          <w:szCs w:val="28"/>
        </w:rPr>
      </w:r>
      <w:r>
        <w:br w:type="page"/>
      </w:r>
    </w:p>
    <w:p>
      <w:pPr>
        <w:pStyle w:val="NoSpacing"/>
        <w:rPr>
          <w:rFonts w:ascii="Times New Roman" w:hAnsi="Times New Roman"/>
          <w:sz w:val="28"/>
          <w:szCs w:val="28"/>
        </w:rPr>
      </w:pPr>
      <w:r>
        <w:rPr>
          <w:rFonts w:ascii="Times New Roman" w:hAnsi="Times New Roman"/>
          <w:sz w:val="28"/>
          <w:szCs w:val="28"/>
        </w:rPr>
      </w:r>
    </w:p>
    <w:p>
      <w:pPr>
        <w:pStyle w:val="Style53"/>
        <w:numPr>
          <w:ilvl w:val="0"/>
          <w:numId w:val="1"/>
        </w:numPr>
        <w:ind w:left="709" w:hanging="567"/>
        <w:rPr/>
      </w:pPr>
      <w:bookmarkStart w:id="1" w:name="_Toc118397117"/>
      <w:bookmarkStart w:id="2" w:name="_Toc510174598"/>
      <w:bookmarkStart w:id="3" w:name="_Toc449699534"/>
      <w:bookmarkStart w:id="4" w:name="_Toc415149555"/>
      <w:r>
        <w:rPr/>
        <w:t>Наименование дисциплины</w:t>
      </w:r>
      <w:bookmarkEnd w:id="1"/>
      <w:bookmarkEnd w:id="2"/>
      <w:bookmarkEnd w:id="3"/>
      <w:bookmarkEnd w:id="4"/>
    </w:p>
    <w:p>
      <w:pPr>
        <w:pStyle w:val="Normal"/>
        <w:widowControl w:val="false"/>
        <w:tabs>
          <w:tab w:val="clear" w:pos="708"/>
          <w:tab w:val="left" w:pos="709" w:leader="none"/>
          <w:tab w:val="left" w:pos="993" w:leader="none"/>
        </w:tabs>
        <w:spacing w:lineRule="auto" w:line="360" w:before="0" w:after="0"/>
        <w:ind w:left="709" w:hanging="0"/>
        <w:jc w:val="both"/>
        <w:rPr>
          <w:rFonts w:ascii="Times New Roman" w:hAnsi="Times New Roman" w:cs="Times New Roman"/>
          <w:sz w:val="28"/>
          <w:szCs w:val="28"/>
        </w:rPr>
      </w:pPr>
      <w:r>
        <w:rPr>
          <w:rFonts w:cs="Times New Roman" w:ascii="Times New Roman" w:hAnsi="Times New Roman"/>
          <w:sz w:val="28"/>
          <w:szCs w:val="28"/>
        </w:rPr>
        <w:t>Анализ бизнеса</w:t>
      </w:r>
    </w:p>
    <w:p>
      <w:pPr>
        <w:pStyle w:val="Style53"/>
        <w:numPr>
          <w:ilvl w:val="0"/>
          <w:numId w:val="1"/>
        </w:numPr>
        <w:ind w:left="709" w:hanging="567"/>
        <w:rPr/>
      </w:pPr>
      <w:bookmarkStart w:id="5" w:name="_Toc118397118"/>
      <w:r>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5"/>
    </w:p>
    <w:tbl>
      <w:tblPr>
        <w:tblW w:w="10055" w:type="dxa"/>
        <w:jc w:val="left"/>
        <w:tblInd w:w="-102" w:type="dxa"/>
        <w:tblLayout w:type="fixed"/>
        <w:tblCellMar>
          <w:top w:w="0" w:type="dxa"/>
          <w:left w:w="108" w:type="dxa"/>
          <w:bottom w:w="0" w:type="dxa"/>
          <w:right w:w="108" w:type="dxa"/>
        </w:tblCellMar>
        <w:tblLook w:val="04a0" w:noHBand="0" w:noVBand="1" w:firstColumn="1" w:lastRow="0" w:lastColumn="0" w:firstRow="1"/>
      </w:tblPr>
      <w:tblGrid>
        <w:gridCol w:w="975"/>
        <w:gridCol w:w="2336"/>
        <w:gridCol w:w="2852"/>
        <w:gridCol w:w="3891"/>
      </w:tblGrid>
      <w:tr>
        <w:trPr>
          <w:trHeight w:val="248" w:hRule="atLeast"/>
        </w:trPr>
        <w:tc>
          <w:tcPr>
            <w:tcW w:w="975"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540" w:leader="none"/>
              </w:tabs>
              <w:spacing w:lineRule="auto" w:line="240" w:before="0" w:after="0"/>
              <w:contextualSpacing/>
              <w:jc w:val="center"/>
              <w:rPr>
                <w:rFonts w:ascii="Times New Roman" w:hAnsi="Times New Roman" w:cs="Times New Roman"/>
                <w:sz w:val="23"/>
                <w:szCs w:val="23"/>
              </w:rPr>
            </w:pPr>
            <w:r>
              <w:rPr>
                <w:rFonts w:cs="Times New Roman" w:ascii="Times New Roman" w:hAnsi="Times New Roman"/>
                <w:sz w:val="23"/>
                <w:szCs w:val="23"/>
              </w:rPr>
              <w:t>Код компетенции</w:t>
            </w:r>
          </w:p>
        </w:tc>
        <w:tc>
          <w:tcPr>
            <w:tcW w:w="2336"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540" w:leader="none"/>
              </w:tabs>
              <w:spacing w:lineRule="auto" w:line="240" w:before="0" w:after="0"/>
              <w:contextualSpacing/>
              <w:jc w:val="center"/>
              <w:rPr>
                <w:rFonts w:ascii="Times New Roman" w:hAnsi="Times New Roman" w:cs="Times New Roman"/>
                <w:sz w:val="23"/>
                <w:szCs w:val="23"/>
              </w:rPr>
            </w:pPr>
            <w:r>
              <w:rPr>
                <w:rFonts w:cs="Times New Roman" w:ascii="Times New Roman" w:hAnsi="Times New Roman"/>
                <w:sz w:val="23"/>
                <w:szCs w:val="23"/>
              </w:rPr>
              <w:t>Наименование компетенции</w:t>
            </w:r>
          </w:p>
        </w:tc>
        <w:tc>
          <w:tcPr>
            <w:tcW w:w="2852"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540" w:leader="none"/>
              </w:tabs>
              <w:spacing w:lineRule="auto" w:line="240" w:before="0" w:after="0"/>
              <w:contextualSpacing/>
              <w:jc w:val="center"/>
              <w:rPr>
                <w:rFonts w:ascii="Times New Roman" w:hAnsi="Times New Roman" w:cs="Times New Roman"/>
                <w:sz w:val="23"/>
                <w:szCs w:val="23"/>
              </w:rPr>
            </w:pPr>
            <w:r>
              <w:rPr>
                <w:rFonts w:cs="Times New Roman" w:ascii="Times New Roman" w:hAnsi="Times New Roman"/>
                <w:sz w:val="23"/>
                <w:szCs w:val="23"/>
              </w:rPr>
              <w:t>Индикаторы достижения компетенции</w:t>
            </w:r>
            <w:r>
              <w:rPr>
                <w:rStyle w:val="Style13"/>
                <w:rFonts w:cs="Times New Roman" w:ascii="Times New Roman" w:hAnsi="Times New Roman"/>
                <w:sz w:val="23"/>
                <w:szCs w:val="23"/>
              </w:rPr>
              <w:footnoteReference w:id="2"/>
            </w:r>
          </w:p>
        </w:tc>
        <w:tc>
          <w:tcPr>
            <w:tcW w:w="3891"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540" w:leader="none"/>
              </w:tabs>
              <w:spacing w:lineRule="auto" w:line="240" w:before="0" w:after="0"/>
              <w:contextualSpacing/>
              <w:jc w:val="center"/>
              <w:rPr>
                <w:rFonts w:ascii="Times New Roman" w:hAnsi="Times New Roman" w:cs="Times New Roman"/>
                <w:sz w:val="23"/>
                <w:szCs w:val="23"/>
              </w:rPr>
            </w:pPr>
            <w:r>
              <w:rPr>
                <w:rFonts w:cs="Times New Roman" w:ascii="Times New Roman" w:hAnsi="Times New Roman"/>
                <w:sz w:val="23"/>
                <w:szCs w:val="23"/>
              </w:rPr>
              <w:t>Результаты обучения (умения и знания), соотнесенные с индикаторами достижения компетенции</w:t>
            </w:r>
          </w:p>
        </w:tc>
      </w:tr>
      <w:tr>
        <w:trPr>
          <w:trHeight w:val="2173" w:hRule="atLeast"/>
        </w:trPr>
        <w:tc>
          <w:tcPr>
            <w:tcW w:w="975"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540" w:leader="none"/>
              </w:tabs>
              <w:spacing w:lineRule="auto" w:line="240" w:before="0" w:after="200"/>
              <w:contextualSpacing/>
              <w:rPr>
                <w:rFonts w:ascii="Times New Roman" w:hAnsi="Times New Roman" w:cs="Times New Roman"/>
                <w:sz w:val="24"/>
                <w:szCs w:val="24"/>
              </w:rPr>
            </w:pPr>
            <w:r>
              <w:rPr>
                <w:rFonts w:cs="Times New Roman" w:ascii="Times New Roman" w:hAnsi="Times New Roman"/>
                <w:sz w:val="24"/>
                <w:szCs w:val="24"/>
              </w:rPr>
              <w:t>ПКН-4</w:t>
            </w:r>
          </w:p>
        </w:tc>
        <w:tc>
          <w:tcPr>
            <w:tcW w:w="2336"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540" w:leader="none"/>
              </w:tabs>
              <w:spacing w:lineRule="auto" w:line="240" w:before="0" w:after="0"/>
              <w:contextualSpacing/>
              <w:rPr>
                <w:rFonts w:ascii="Times New Roman" w:hAnsi="Times New Roman" w:cs="Times New Roman"/>
                <w:sz w:val="24"/>
                <w:szCs w:val="24"/>
              </w:rPr>
            </w:pPr>
            <w:r>
              <w:rPr>
                <w:rFonts w:cs="Times New Roman" w:ascii="Times New Roman" w:hAnsi="Times New Roman"/>
                <w:sz w:val="24"/>
                <w:szCs w:val="24"/>
              </w:rPr>
              <w:t>Способность осуществлять исследование туристского рынка, анализировать, систематизировать, интерпретировать и оценивать информацию, организовывать продажи и продвижение туристского продукта с использованием знаний маркетинга и статистики</w:t>
            </w:r>
          </w:p>
        </w:tc>
        <w:tc>
          <w:tcPr>
            <w:tcW w:w="2852" w:type="dxa"/>
            <w:tcBorders>
              <w:top w:val="single" w:sz="4" w:space="0" w:color="000000"/>
              <w:left w:val="single" w:sz="4" w:space="0" w:color="000000"/>
              <w:bottom w:val="single" w:sz="4" w:space="0" w:color="000000"/>
              <w:right w:val="single" w:sz="4" w:space="0" w:color="000000"/>
            </w:tcBorders>
          </w:tcPr>
          <w:p>
            <w:pPr>
              <w:pStyle w:val="ListParagraph"/>
              <w:widowControl w:val="false"/>
              <w:ind w:left="0" w:hanging="0"/>
              <w:rPr>
                <w:color w:val="000000"/>
              </w:rPr>
            </w:pPr>
            <w:r>
              <w:rPr>
                <w:color w:val="000000"/>
              </w:rPr>
              <w:t>1. Организует и проводит маркетинговые исследования рынка услуг гостеприимства</w:t>
            </w:r>
          </w:p>
          <w:p>
            <w:pPr>
              <w:pStyle w:val="Normal"/>
              <w:widowControl w:val="false"/>
              <w:spacing w:lineRule="auto" w:line="240" w:before="0" w:after="0"/>
              <w:rPr>
                <w:rFonts w:ascii="Times New Roman" w:hAnsi="Times New Roman" w:cs="Times New Roman"/>
                <w:color w:val="000000"/>
                <w:sz w:val="24"/>
                <w:szCs w:val="24"/>
              </w:rPr>
            </w:pPr>
            <w:r>
              <w:rPr>
                <w:rFonts w:cs="Times New Roman" w:ascii="Times New Roman" w:hAnsi="Times New Roman"/>
                <w:color w:val="000000"/>
                <w:sz w:val="24"/>
                <w:szCs w:val="24"/>
              </w:rPr>
              <w:t xml:space="preserve">2. Использует методы оценки сегментов туристского рынка с целью выявления приоритетных направлений, применения </w:t>
            </w:r>
            <w:r>
              <w:rPr>
                <w:rFonts w:cs="Times New Roman" w:ascii="Times New Roman" w:hAnsi="Times New Roman"/>
                <w:color w:val="000000"/>
                <w:sz w:val="24"/>
                <w:szCs w:val="24"/>
                <w:lang w:val="en-US"/>
              </w:rPr>
              <w:t>PR</w:t>
            </w:r>
            <w:r>
              <w:rPr>
                <w:rFonts w:cs="Times New Roman" w:ascii="Times New Roman" w:hAnsi="Times New Roman"/>
                <w:color w:val="000000"/>
                <w:sz w:val="24"/>
                <w:szCs w:val="24"/>
              </w:rPr>
              <w:t>-технологий и методов брендирования территорий</w:t>
            </w:r>
          </w:p>
          <w:p>
            <w:pPr>
              <w:pStyle w:val="Normal"/>
              <w:widowControl w:val="false"/>
              <w:numPr>
                <w:ilvl w:val="0"/>
                <w:numId w:val="0"/>
              </w:numPr>
              <w:spacing w:lineRule="auto" w:line="240" w:before="0" w:after="0"/>
              <w:outlineLvl w:val="0"/>
              <w:rPr>
                <w:rFonts w:ascii="Times New Roman" w:hAnsi="Times New Roman" w:cs="Times New Roman"/>
                <w:sz w:val="24"/>
                <w:szCs w:val="24"/>
                <w:highlight w:val="lightGray"/>
              </w:rPr>
            </w:pPr>
            <w:r>
              <w:rPr>
                <w:rFonts w:cs="Times New Roman" w:ascii="Times New Roman" w:hAnsi="Times New Roman"/>
                <w:color w:val="000000"/>
                <w:sz w:val="24"/>
                <w:szCs w:val="24"/>
              </w:rPr>
              <w:t>3. Систематизирует данные анализа для разработки эффективных решений в соответствии с технологиями туристской индустрии и целевыми установками организации</w:t>
            </w:r>
          </w:p>
        </w:tc>
        <w:tc>
          <w:tcPr>
            <w:tcW w:w="3891"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540" w:leader="none"/>
              </w:tabs>
              <w:spacing w:lineRule="auto" w:line="240" w:before="0" w:after="0"/>
              <w:contextualSpacing/>
              <w:rPr>
                <w:b w:val="false"/>
                <w:b w:val="false"/>
                <w:bCs w:val="false"/>
              </w:rPr>
            </w:pPr>
            <w:r>
              <w:rPr>
                <w:rFonts w:ascii="Times New Roman" w:hAnsi="Times New Roman"/>
                <w:b w:val="false"/>
                <w:bCs w:val="false"/>
                <w:sz w:val="24"/>
                <w:szCs w:val="24"/>
              </w:rPr>
              <w:t xml:space="preserve"> </w:t>
            </w:r>
            <w:r>
              <w:rPr>
                <w:rFonts w:ascii="Times New Roman" w:hAnsi="Times New Roman"/>
                <w:b w:val="false"/>
                <w:bCs w:val="false"/>
                <w:sz w:val="24"/>
                <w:szCs w:val="24"/>
              </w:rPr>
              <w:t>Знать:</w:t>
            </w:r>
          </w:p>
          <w:p>
            <w:pPr>
              <w:pStyle w:val="Normal"/>
              <w:widowControl w:val="false"/>
              <w:tabs>
                <w:tab w:val="clear" w:pos="708"/>
                <w:tab w:val="left" w:pos="540" w:leader="none"/>
              </w:tabs>
              <w:spacing w:lineRule="auto" w:line="240" w:before="0" w:after="0"/>
              <w:contextualSpacing/>
              <w:rPr>
                <w:rFonts w:ascii="Times New Roman" w:hAnsi="Times New Roman"/>
                <w:b/>
                <w:b/>
                <w:sz w:val="24"/>
                <w:szCs w:val="24"/>
              </w:rPr>
            </w:pPr>
            <w:r>
              <w:rPr>
                <w:rFonts w:ascii="Times New Roman" w:hAnsi="Times New Roman"/>
                <w:b/>
                <w:sz w:val="24"/>
                <w:szCs w:val="24"/>
              </w:rPr>
              <w:t>-</w:t>
            </w:r>
            <w:r>
              <w:rPr>
                <w:rFonts w:ascii="Times New Roman" w:hAnsi="Times New Roman"/>
                <w:sz w:val="24"/>
                <w:szCs w:val="24"/>
              </w:rPr>
              <w:t xml:space="preserve"> ключевые и специфические показатели рынка услуг туризма и гостеприимства;</w:t>
            </w:r>
          </w:p>
          <w:p>
            <w:pPr>
              <w:pStyle w:val="Normal"/>
              <w:widowControl w:val="false"/>
              <w:tabs>
                <w:tab w:val="clear" w:pos="708"/>
                <w:tab w:val="left" w:pos="540" w:leader="none"/>
              </w:tabs>
              <w:spacing w:lineRule="auto" w:line="240" w:before="0" w:after="0"/>
              <w:contextualSpacing/>
              <w:rPr>
                <w:rFonts w:ascii="Times New Roman" w:hAnsi="Times New Roman"/>
                <w:b/>
                <w:b/>
                <w:sz w:val="24"/>
                <w:szCs w:val="24"/>
              </w:rPr>
            </w:pPr>
            <w:r>
              <w:rPr>
                <w:rFonts w:ascii="Times New Roman" w:hAnsi="Times New Roman"/>
                <w:sz w:val="24"/>
                <w:szCs w:val="24"/>
              </w:rPr>
              <w:t>- методические подходы к проведению исследования рынка услуг туризма и гостеприимства;</w:t>
            </w:r>
          </w:p>
          <w:p>
            <w:pPr>
              <w:pStyle w:val="Normal"/>
              <w:widowControl w:val="false"/>
              <w:tabs>
                <w:tab w:val="clear" w:pos="708"/>
                <w:tab w:val="left" w:pos="540" w:leader="none"/>
              </w:tabs>
              <w:spacing w:lineRule="auto" w:line="240" w:before="0" w:after="0"/>
              <w:contextualSpacing/>
              <w:rPr>
                <w:rFonts w:ascii="Times New Roman" w:hAnsi="Times New Roman"/>
                <w:sz w:val="24"/>
                <w:szCs w:val="24"/>
              </w:rPr>
            </w:pPr>
            <w:r>
              <w:rPr>
                <w:rFonts w:ascii="Times New Roman" w:hAnsi="Times New Roman"/>
                <w:sz w:val="24"/>
                <w:szCs w:val="24"/>
              </w:rPr>
              <w:t>- основные критерии, принципы и методы сегментирования рынка услуг туризма и гостеприимства;</w:t>
            </w:r>
          </w:p>
          <w:p>
            <w:pPr>
              <w:pStyle w:val="Normal"/>
              <w:widowControl w:val="false"/>
              <w:tabs>
                <w:tab w:val="clear" w:pos="708"/>
                <w:tab w:val="left" w:pos="540" w:leader="none"/>
              </w:tabs>
              <w:spacing w:lineRule="auto" w:line="240" w:before="0" w:after="0"/>
              <w:contextualSpacing/>
              <w:rPr>
                <w:rFonts w:ascii="Times New Roman" w:hAnsi="Times New Roman"/>
                <w:sz w:val="24"/>
                <w:szCs w:val="24"/>
              </w:rPr>
            </w:pPr>
            <w:r>
              <w:rPr>
                <w:rFonts w:ascii="Times New Roman" w:hAnsi="Times New Roman"/>
                <w:sz w:val="24"/>
                <w:szCs w:val="24"/>
              </w:rPr>
              <w:t>- основные методы интерпретации и систематизации данных анализа для принятия бизнес-решений.</w:t>
            </w:r>
          </w:p>
          <w:p>
            <w:pPr>
              <w:pStyle w:val="Normal"/>
              <w:widowControl w:val="false"/>
              <w:tabs>
                <w:tab w:val="clear" w:pos="708"/>
                <w:tab w:val="left" w:pos="540" w:leader="none"/>
              </w:tabs>
              <w:spacing w:lineRule="auto" w:line="240" w:before="0" w:after="0"/>
              <w:contextualSpacing/>
              <w:rPr>
                <w:rFonts w:ascii="Times New Roman" w:hAnsi="Times New Roman"/>
                <w:b/>
                <w:b/>
                <w:sz w:val="24"/>
                <w:szCs w:val="24"/>
                <w:highlight w:val="yellow"/>
              </w:rPr>
            </w:pPr>
            <w:r>
              <w:rPr>
                <w:rFonts w:ascii="Times New Roman" w:hAnsi="Times New Roman"/>
                <w:b w:val="false"/>
                <w:bCs w:val="false"/>
                <w:sz w:val="24"/>
                <w:szCs w:val="24"/>
              </w:rPr>
              <w:t>Уме</w:t>
            </w:r>
            <w:r>
              <w:rPr>
                <w:rFonts w:ascii="Times New Roman" w:hAnsi="Times New Roman"/>
                <w:b w:val="false"/>
                <w:bCs w:val="false"/>
                <w:sz w:val="24"/>
                <w:szCs w:val="24"/>
              </w:rPr>
              <w:t>ть</w:t>
            </w:r>
            <w:r>
              <w:rPr>
                <w:rFonts w:ascii="Times New Roman" w:hAnsi="Times New Roman"/>
                <w:b w:val="false"/>
                <w:bCs w:val="false"/>
                <w:sz w:val="24"/>
                <w:szCs w:val="24"/>
              </w:rPr>
              <w:t xml:space="preserve">: </w:t>
            </w:r>
          </w:p>
          <w:p>
            <w:pPr>
              <w:pStyle w:val="Normal"/>
              <w:widowControl w:val="false"/>
              <w:tabs>
                <w:tab w:val="clear" w:pos="708"/>
                <w:tab w:val="left" w:pos="540" w:leader="none"/>
              </w:tabs>
              <w:spacing w:lineRule="auto" w:line="240" w:before="0" w:after="0"/>
              <w:contextualSpacing/>
              <w:rPr>
                <w:rFonts w:ascii="Times New Roman" w:hAnsi="Times New Roman"/>
                <w:b/>
                <w:b/>
                <w:sz w:val="24"/>
                <w:szCs w:val="24"/>
                <w:highlight w:val="yellow"/>
              </w:rPr>
            </w:pPr>
            <w:r>
              <w:rPr>
                <w:rFonts w:ascii="Times New Roman" w:hAnsi="Times New Roman"/>
                <w:b w:val="false"/>
                <w:bCs w:val="false"/>
                <w:sz w:val="24"/>
                <w:szCs w:val="24"/>
              </w:rPr>
              <w:t xml:space="preserve">- </w:t>
            </w:r>
            <w:r>
              <w:rPr>
                <w:rFonts w:ascii="Times New Roman" w:hAnsi="Times New Roman"/>
                <w:sz w:val="24"/>
                <w:szCs w:val="24"/>
              </w:rPr>
              <w:t xml:space="preserve"> проводить анализ конъюнктуры рынка услуг туризма и гостеприимства, оценивать специфические показатели рынка и интерпретировать полученные результаты;</w:t>
            </w:r>
          </w:p>
          <w:p>
            <w:pPr>
              <w:pStyle w:val="Normal"/>
              <w:widowControl w:val="false"/>
              <w:tabs>
                <w:tab w:val="clear" w:pos="708"/>
                <w:tab w:val="left" w:pos="540" w:leader="none"/>
              </w:tabs>
              <w:spacing w:lineRule="auto" w:line="240" w:before="0" w:after="0"/>
              <w:contextualSpacing/>
              <w:rPr>
                <w:b/>
                <w:b/>
                <w:sz w:val="24"/>
                <w:szCs w:val="24"/>
              </w:rPr>
            </w:pPr>
            <w:r>
              <w:rPr>
                <w:rFonts w:ascii="Times New Roman" w:hAnsi="Times New Roman"/>
                <w:sz w:val="24"/>
                <w:szCs w:val="24"/>
              </w:rPr>
              <w:t>- выделять сегменты рынка услуг туризма и гостеприимства, оценивать их; использовать полученную информацию для принятия бизнес-решений;</w:t>
            </w:r>
          </w:p>
          <w:p>
            <w:pPr>
              <w:pStyle w:val="Normal"/>
              <w:widowControl w:val="false"/>
              <w:tabs>
                <w:tab w:val="clear" w:pos="708"/>
                <w:tab w:val="left" w:pos="540" w:leader="none"/>
              </w:tabs>
              <w:spacing w:lineRule="auto" w:line="240" w:before="0" w:after="0"/>
              <w:contextualSpacing/>
              <w:rPr>
                <w:rFonts w:ascii="Times New Roman" w:hAnsi="Times New Roman"/>
                <w:sz w:val="24"/>
                <w:szCs w:val="24"/>
              </w:rPr>
            </w:pPr>
            <w:r>
              <w:rPr>
                <w:rFonts w:ascii="Times New Roman" w:hAnsi="Times New Roman"/>
                <w:sz w:val="24"/>
                <w:szCs w:val="24"/>
              </w:rPr>
              <w:t>- систематизировать, интерпретировать аналитическую информацию о рынке услуг туризма и гостеприимства в соответствии с целевыми установками организации</w:t>
            </w:r>
          </w:p>
        </w:tc>
      </w:tr>
      <w:tr>
        <w:trPr>
          <w:trHeight w:val="2173" w:hRule="atLeast"/>
        </w:trPr>
        <w:tc>
          <w:tcPr>
            <w:tcW w:w="975" w:type="dxa"/>
            <w:tcBorders>
              <w:left w:val="single" w:sz="4" w:space="0" w:color="000000"/>
              <w:bottom w:val="single" w:sz="4" w:space="0" w:color="000000"/>
              <w:right w:val="single" w:sz="4" w:space="0" w:color="000000"/>
            </w:tcBorders>
          </w:tcPr>
          <w:p>
            <w:pPr>
              <w:pStyle w:val="Normal"/>
              <w:widowControl w:val="false"/>
              <w:tabs>
                <w:tab w:val="clear" w:pos="708"/>
                <w:tab w:val="left" w:pos="540" w:leader="none"/>
              </w:tabs>
              <w:spacing w:lineRule="auto" w:line="240" w:before="0" w:after="200"/>
              <w:contextualSpacing/>
              <w:rPr>
                <w:rFonts w:ascii="Times New Roman" w:hAnsi="Times New Roman" w:cs="Times New Roman"/>
                <w:sz w:val="24"/>
                <w:szCs w:val="24"/>
              </w:rPr>
            </w:pPr>
            <w:r>
              <w:rPr>
                <w:rFonts w:cs="Times New Roman" w:ascii="Times New Roman" w:hAnsi="Times New Roman"/>
                <w:sz w:val="24"/>
                <w:szCs w:val="24"/>
              </w:rPr>
              <w:t>ПКН-5</w:t>
            </w:r>
          </w:p>
        </w:tc>
        <w:tc>
          <w:tcPr>
            <w:tcW w:w="2336" w:type="dxa"/>
            <w:tcBorders>
              <w:left w:val="single" w:sz="4" w:space="0" w:color="000000"/>
              <w:bottom w:val="single" w:sz="4" w:space="0" w:color="000000"/>
              <w:right w:val="single" w:sz="4" w:space="0" w:color="000000"/>
            </w:tcBorders>
          </w:tcPr>
          <w:p>
            <w:pPr>
              <w:pStyle w:val="TableParagraph"/>
              <w:widowControl w:val="false"/>
              <w:tabs>
                <w:tab w:val="clear" w:pos="708"/>
                <w:tab w:val="left" w:pos="540" w:leader="none"/>
              </w:tabs>
              <w:spacing w:lineRule="auto" w:line="240" w:before="0" w:after="0"/>
              <w:ind w:left="113" w:hanging="0"/>
              <w:jc w:val="left"/>
              <w:rPr>
                <w:kern w:val="0"/>
                <w:sz w:val="22"/>
                <w:szCs w:val="22"/>
                <w:lang w:eastAsia="en-US" w:bidi="ar-SA"/>
              </w:rPr>
            </w:pPr>
            <w:r>
              <w:rPr>
                <w:rFonts w:cs="Times New Roman" w:ascii="Times New Roman" w:hAnsi="Times New Roman"/>
                <w:kern w:val="0"/>
                <w:sz w:val="22"/>
                <w:szCs w:val="22"/>
                <w:lang w:eastAsia="en-US" w:bidi="ar-SA"/>
              </w:rPr>
              <w:t>Способность</w:t>
            </w:r>
            <w:r>
              <w:rPr>
                <w:rFonts w:cs="Times New Roman" w:ascii="Times New Roman" w:hAnsi="Times New Roman"/>
                <w:spacing w:val="42"/>
                <w:kern w:val="0"/>
                <w:sz w:val="22"/>
                <w:szCs w:val="22"/>
                <w:lang w:eastAsia="en-US" w:bidi="ar-SA"/>
              </w:rPr>
              <w:t xml:space="preserve"> </w:t>
            </w:r>
            <w:r>
              <w:rPr>
                <w:rFonts w:cs="Times New Roman" w:ascii="Times New Roman" w:hAnsi="Times New Roman"/>
                <w:spacing w:val="-2"/>
                <w:kern w:val="0"/>
                <w:sz w:val="22"/>
                <w:szCs w:val="22"/>
                <w:lang w:eastAsia="en-US" w:bidi="ar-SA"/>
              </w:rPr>
              <w:t>принимать экономически</w:t>
            </w:r>
            <w:r>
              <w:rPr>
                <w:rFonts w:cs="Times New Roman" w:ascii="Times New Roman" w:hAnsi="Times New Roman"/>
                <w:spacing w:val="80"/>
                <w:w w:val="150"/>
                <w:kern w:val="0"/>
                <w:sz w:val="22"/>
                <w:szCs w:val="22"/>
                <w:lang w:eastAsia="en-US" w:bidi="ar-SA"/>
              </w:rPr>
              <w:t xml:space="preserve"> </w:t>
            </w:r>
            <w:r>
              <w:rPr>
                <w:rFonts w:cs="Times New Roman" w:ascii="Times New Roman" w:hAnsi="Times New Roman"/>
                <w:kern w:val="0"/>
                <w:sz w:val="22"/>
                <w:szCs w:val="22"/>
                <w:lang w:eastAsia="en-US" w:bidi="ar-SA"/>
              </w:rPr>
              <w:t>обоснованные</w:t>
            </w:r>
            <w:r>
              <w:rPr>
                <w:rFonts w:cs="Times New Roman" w:ascii="Times New Roman" w:hAnsi="Times New Roman"/>
                <w:spacing w:val="40"/>
                <w:kern w:val="0"/>
                <w:sz w:val="22"/>
                <w:szCs w:val="22"/>
                <w:lang w:eastAsia="en-US" w:bidi="ar-SA"/>
              </w:rPr>
              <w:t xml:space="preserve"> </w:t>
            </w:r>
            <w:r>
              <w:rPr>
                <w:rFonts w:cs="Times New Roman" w:ascii="Times New Roman" w:hAnsi="Times New Roman"/>
                <w:kern w:val="0"/>
                <w:sz w:val="22"/>
                <w:szCs w:val="22"/>
                <w:lang w:eastAsia="en-US" w:bidi="ar-SA"/>
              </w:rPr>
              <w:t xml:space="preserve">решения, </w:t>
            </w:r>
            <w:r>
              <w:rPr>
                <w:rFonts w:cs="Times New Roman" w:ascii="Times New Roman" w:hAnsi="Times New Roman"/>
                <w:spacing w:val="-2"/>
                <w:kern w:val="0"/>
                <w:sz w:val="22"/>
                <w:szCs w:val="22"/>
                <w:lang w:eastAsia="en-US" w:bidi="ar-SA"/>
              </w:rPr>
              <w:t>обеспечивать</w:t>
            </w:r>
            <w:r>
              <w:rPr>
                <w:rFonts w:cs="Times New Roman" w:ascii="Times New Roman" w:hAnsi="Times New Roman"/>
                <w:spacing w:val="80"/>
                <w:kern w:val="0"/>
                <w:sz w:val="22"/>
                <w:szCs w:val="22"/>
                <w:lang w:eastAsia="en-US" w:bidi="ar-SA"/>
              </w:rPr>
              <w:t xml:space="preserve"> </w:t>
            </w:r>
            <w:r>
              <w:rPr>
                <w:rFonts w:cs="Times New Roman" w:ascii="Times New Roman" w:hAnsi="Times New Roman"/>
                <w:spacing w:val="-2"/>
                <w:kern w:val="0"/>
                <w:sz w:val="22"/>
                <w:szCs w:val="22"/>
                <w:lang w:eastAsia="en-US" w:bidi="ar-SA"/>
              </w:rPr>
              <w:t xml:space="preserve">экономическую </w:t>
            </w:r>
            <w:r>
              <w:rPr>
                <w:rFonts w:cs="Times New Roman" w:ascii="Times New Roman" w:hAnsi="Times New Roman"/>
                <w:kern w:val="0"/>
                <w:sz w:val="22"/>
                <w:szCs w:val="22"/>
                <w:lang w:eastAsia="en-US" w:bidi="ar-SA"/>
              </w:rPr>
              <w:t xml:space="preserve">эффективность организаций сферы туризма и гостеприимства, оценивать </w:t>
            </w:r>
            <w:r>
              <w:rPr>
                <w:rFonts w:cs="Times New Roman" w:ascii="Times New Roman" w:hAnsi="Times New Roman"/>
                <w:spacing w:val="-2"/>
                <w:kern w:val="0"/>
                <w:sz w:val="22"/>
                <w:szCs w:val="22"/>
                <w:lang w:eastAsia="en-US" w:bidi="ar-SA"/>
              </w:rPr>
              <w:t xml:space="preserve">финансово—экономические </w:t>
            </w:r>
            <w:r>
              <w:rPr>
                <w:rFonts w:cs="Times New Roman" w:ascii="Times New Roman" w:hAnsi="Times New Roman"/>
                <w:kern w:val="0"/>
                <w:sz w:val="22"/>
                <w:szCs w:val="22"/>
                <w:lang w:eastAsia="en-US" w:bidi="ar-SA"/>
              </w:rPr>
              <w:t>перспективы их деятельности.</w:t>
            </w:r>
          </w:p>
        </w:tc>
        <w:tc>
          <w:tcPr>
            <w:tcW w:w="2852" w:type="dxa"/>
            <w:tcBorders>
              <w:left w:val="single" w:sz="4" w:space="0" w:color="000000"/>
              <w:bottom w:val="single" w:sz="4" w:space="0" w:color="000000"/>
              <w:right w:val="single" w:sz="4" w:space="0" w:color="000000"/>
            </w:tcBorders>
          </w:tcPr>
          <w:p>
            <w:pPr>
              <w:pStyle w:val="TableParagraph"/>
              <w:widowControl w:val="false"/>
              <w:tabs>
                <w:tab w:val="clear" w:pos="708"/>
                <w:tab w:val="left" w:pos="352" w:leader="none"/>
              </w:tabs>
              <w:spacing w:lineRule="auto" w:line="240" w:before="0" w:after="0"/>
              <w:ind w:left="352" w:hanging="242"/>
              <w:jc w:val="left"/>
              <w:rPr>
                <w:rFonts w:ascii="Nimbus Roman" w:hAnsi="Nimbus Roman"/>
              </w:rPr>
            </w:pPr>
            <w:r>
              <w:rPr>
                <w:rFonts w:ascii="Nimbus Roman" w:hAnsi="Nimbus Roman"/>
                <w:kern w:val="0"/>
                <w:sz w:val="22"/>
                <w:szCs w:val="22"/>
                <w:lang w:eastAsia="en-US" w:bidi="ar-SA"/>
              </w:rPr>
              <w:t>1. Проводит</w:t>
            </w:r>
            <w:r>
              <w:rPr>
                <w:rFonts w:ascii="Nimbus Roman" w:hAnsi="Nimbus Roman"/>
                <w:spacing w:val="39"/>
                <w:kern w:val="0"/>
                <w:sz w:val="22"/>
                <w:szCs w:val="22"/>
                <w:lang w:eastAsia="en-US" w:bidi="ar-SA"/>
              </w:rPr>
              <w:t xml:space="preserve"> </w:t>
            </w:r>
            <w:r>
              <w:rPr>
                <w:rFonts w:ascii="Nimbus Roman" w:hAnsi="Nimbus Roman"/>
                <w:kern w:val="0"/>
                <w:sz w:val="22"/>
                <w:szCs w:val="22"/>
                <w:lang w:eastAsia="en-US" w:bidi="ar-SA"/>
              </w:rPr>
              <w:t>мониторинг</w:t>
            </w:r>
            <w:r>
              <w:rPr>
                <w:rFonts w:ascii="Nimbus Roman" w:hAnsi="Nimbus Roman"/>
                <w:spacing w:val="35"/>
                <w:kern w:val="0"/>
                <w:sz w:val="22"/>
                <w:szCs w:val="22"/>
                <w:lang w:eastAsia="en-US" w:bidi="ar-SA"/>
              </w:rPr>
              <w:t xml:space="preserve"> </w:t>
            </w:r>
            <w:r>
              <w:rPr>
                <w:rFonts w:ascii="Nimbus Roman" w:hAnsi="Nimbus Roman"/>
                <w:kern w:val="0"/>
                <w:sz w:val="22"/>
                <w:szCs w:val="22"/>
                <w:lang w:eastAsia="en-US" w:bidi="ar-SA"/>
              </w:rPr>
              <w:t>и</w:t>
            </w:r>
            <w:r>
              <w:rPr>
                <w:rFonts w:ascii="Nimbus Roman" w:hAnsi="Nimbus Roman"/>
                <w:spacing w:val="17"/>
                <w:kern w:val="0"/>
                <w:sz w:val="22"/>
                <w:szCs w:val="22"/>
                <w:lang w:eastAsia="en-US" w:bidi="ar-SA"/>
              </w:rPr>
              <w:t xml:space="preserve"> </w:t>
            </w:r>
            <w:r>
              <w:rPr>
                <w:rFonts w:ascii="Nimbus Roman" w:hAnsi="Nimbus Roman"/>
                <w:spacing w:val="-2"/>
                <w:kern w:val="0"/>
                <w:sz w:val="22"/>
                <w:szCs w:val="22"/>
                <w:lang w:eastAsia="en-US" w:bidi="ar-SA"/>
              </w:rPr>
              <w:t>оценку</w:t>
            </w:r>
            <w:r>
              <w:rPr>
                <w:rFonts w:ascii="Nimbus Roman" w:hAnsi="Nimbus Roman"/>
                <w:kern w:val="0"/>
                <w:sz w:val="22"/>
                <w:szCs w:val="22"/>
                <w:lang w:eastAsia="en-US" w:bidi="ar-SA"/>
              </w:rPr>
              <w:t>эффективности</w:t>
            </w:r>
            <w:r>
              <w:rPr>
                <w:rFonts w:ascii="Nimbus Roman" w:hAnsi="Nimbus Roman"/>
                <w:spacing w:val="40"/>
                <w:kern w:val="0"/>
                <w:sz w:val="22"/>
                <w:szCs w:val="22"/>
                <w:lang w:eastAsia="en-US" w:bidi="ar-SA"/>
              </w:rPr>
              <w:t xml:space="preserve"> </w:t>
            </w:r>
            <w:r>
              <w:rPr>
                <w:rFonts w:ascii="Nimbus Roman" w:hAnsi="Nimbus Roman"/>
                <w:kern w:val="0"/>
                <w:sz w:val="22"/>
                <w:szCs w:val="22"/>
                <w:lang w:eastAsia="en-US" w:bidi="ar-SA"/>
              </w:rPr>
              <w:t xml:space="preserve">экономической деятельности </w:t>
            </w:r>
            <w:r>
              <w:rPr>
                <w:rFonts w:ascii="Nimbus Roman" w:hAnsi="Nimbus Roman"/>
                <w:w w:val="105"/>
                <w:kern w:val="0"/>
                <w:sz w:val="22"/>
                <w:szCs w:val="22"/>
                <w:lang w:eastAsia="en-US" w:bidi="ar-SA"/>
              </w:rPr>
              <w:t>организаций туристской индустрии.</w:t>
            </w:r>
          </w:p>
          <w:p>
            <w:pPr>
              <w:pStyle w:val="TableParagraph"/>
              <w:widowControl w:val="false"/>
              <w:tabs>
                <w:tab w:val="clear" w:pos="708"/>
                <w:tab w:val="left" w:pos="358" w:leader="none"/>
              </w:tabs>
              <w:spacing w:lineRule="auto" w:line="240" w:before="0" w:after="0"/>
              <w:ind w:left="114" w:right="303" w:firstLine="3"/>
              <w:jc w:val="left"/>
              <w:rPr>
                <w:rFonts w:ascii="Nimbus Roman" w:hAnsi="Nimbus Roman"/>
              </w:rPr>
            </w:pPr>
            <w:r>
              <w:rPr>
                <w:rFonts w:ascii="Nimbus Roman" w:hAnsi="Nimbus Roman"/>
                <w:w w:val="105"/>
                <w:kern w:val="0"/>
                <w:sz w:val="22"/>
                <w:szCs w:val="22"/>
                <w:lang w:eastAsia="en-US" w:bidi="ar-SA"/>
              </w:rPr>
              <w:t>2. Определяет перспективы роста и риски</w:t>
            </w:r>
            <w:r>
              <w:rPr>
                <w:rFonts w:ascii="Nimbus Roman" w:hAnsi="Nimbus Roman"/>
                <w:spacing w:val="-3"/>
                <w:w w:val="105"/>
                <w:kern w:val="0"/>
                <w:sz w:val="22"/>
                <w:szCs w:val="22"/>
                <w:lang w:eastAsia="en-US" w:bidi="ar-SA"/>
              </w:rPr>
              <w:t xml:space="preserve"> </w:t>
            </w:r>
            <w:r>
              <w:rPr>
                <w:rFonts w:ascii="Nimbus Roman" w:hAnsi="Nimbus Roman"/>
                <w:w w:val="105"/>
                <w:kern w:val="0"/>
                <w:sz w:val="22"/>
                <w:szCs w:val="22"/>
                <w:lang w:eastAsia="en-US" w:bidi="ar-SA"/>
              </w:rPr>
              <w:t xml:space="preserve">на основе анализа финансово-экономических показателей деятельности туристских </w:t>
            </w:r>
            <w:r>
              <w:rPr>
                <w:rFonts w:ascii="Nimbus Roman" w:hAnsi="Nimbus Roman"/>
                <w:spacing w:val="-2"/>
                <w:w w:val="105"/>
                <w:kern w:val="0"/>
                <w:sz w:val="22"/>
                <w:szCs w:val="22"/>
                <w:lang w:eastAsia="en-US" w:bidi="ar-SA"/>
              </w:rPr>
              <w:t>организаций различных форм собственности.</w:t>
            </w:r>
          </w:p>
          <w:p>
            <w:pPr>
              <w:pStyle w:val="TableParagraph"/>
              <w:widowControl w:val="false"/>
              <w:tabs>
                <w:tab w:val="clear" w:pos="708"/>
                <w:tab w:val="left" w:pos="119" w:leader="none"/>
                <w:tab w:val="left" w:pos="357" w:leader="none"/>
              </w:tabs>
              <w:spacing w:lineRule="auto" w:line="240" w:before="0" w:after="0"/>
              <w:ind w:left="119" w:right="687" w:hanging="2"/>
              <w:jc w:val="left"/>
              <w:rPr>
                <w:rFonts w:ascii="Nimbus Roman" w:hAnsi="Nimbus Roman"/>
                <w:color w:val="000000"/>
              </w:rPr>
            </w:pPr>
            <w:r>
              <w:rPr>
                <w:rFonts w:ascii="Nimbus Roman" w:hAnsi="Nimbus Roman"/>
                <w:b w:val="false"/>
                <w:bCs w:val="false"/>
                <w:color w:val="000000"/>
                <w:kern w:val="0"/>
                <w:sz w:val="22"/>
                <w:szCs w:val="22"/>
                <w:lang w:eastAsia="en-US" w:bidi="ar-SA"/>
              </w:rPr>
              <w:t>3. Составляет прогнозы и готовит рекомендации</w:t>
            </w:r>
            <w:r>
              <w:rPr>
                <w:rFonts w:ascii="Nimbus Roman" w:hAnsi="Nimbus Roman"/>
                <w:b w:val="false"/>
                <w:bCs w:val="false"/>
                <w:color w:val="000000"/>
                <w:spacing w:val="40"/>
                <w:kern w:val="0"/>
                <w:sz w:val="22"/>
                <w:szCs w:val="22"/>
                <w:lang w:eastAsia="en-US" w:bidi="ar-SA"/>
              </w:rPr>
              <w:t xml:space="preserve"> </w:t>
            </w:r>
            <w:r>
              <w:rPr>
                <w:rFonts w:ascii="Nimbus Roman" w:hAnsi="Nimbus Roman"/>
                <w:b w:val="false"/>
                <w:bCs w:val="false"/>
                <w:color w:val="000000"/>
                <w:kern w:val="0"/>
                <w:sz w:val="22"/>
                <w:szCs w:val="22"/>
                <w:lang w:eastAsia="en-US" w:bidi="ar-SA"/>
              </w:rPr>
              <w:t>для принятия финансово- экономических</w:t>
            </w:r>
            <w:r>
              <w:rPr>
                <w:rFonts w:ascii="Nimbus Roman" w:hAnsi="Nimbus Roman"/>
                <w:b w:val="false"/>
                <w:bCs w:val="false"/>
                <w:color w:val="000000"/>
                <w:spacing w:val="40"/>
                <w:kern w:val="0"/>
                <w:sz w:val="22"/>
                <w:szCs w:val="22"/>
                <w:lang w:eastAsia="en-US" w:bidi="ar-SA"/>
              </w:rPr>
              <w:t xml:space="preserve"> </w:t>
            </w:r>
            <w:r>
              <w:rPr>
                <w:rFonts w:ascii="Nimbus Roman" w:hAnsi="Nimbus Roman"/>
                <w:b w:val="false"/>
                <w:bCs w:val="false"/>
                <w:color w:val="000000"/>
                <w:kern w:val="0"/>
                <w:sz w:val="22"/>
                <w:szCs w:val="22"/>
                <w:lang w:eastAsia="en-US" w:bidi="ar-SA"/>
              </w:rPr>
              <w:t>решений на предприятиях туристской</w:t>
            </w:r>
            <w:r>
              <w:rPr>
                <w:rFonts w:ascii="Nimbus Roman" w:hAnsi="Nimbus Roman"/>
                <w:b w:val="false"/>
                <w:bCs w:val="false"/>
                <w:color w:val="000000"/>
                <w:spacing w:val="40"/>
                <w:kern w:val="0"/>
                <w:sz w:val="22"/>
                <w:szCs w:val="22"/>
                <w:lang w:eastAsia="en-US" w:bidi="ar-SA"/>
              </w:rPr>
              <w:t xml:space="preserve"> </w:t>
            </w:r>
            <w:r>
              <w:rPr>
                <w:rFonts w:ascii="Nimbus Roman" w:hAnsi="Nimbus Roman"/>
                <w:b w:val="false"/>
                <w:bCs w:val="false"/>
                <w:color w:val="000000"/>
                <w:kern w:val="0"/>
                <w:sz w:val="22"/>
                <w:szCs w:val="22"/>
                <w:lang w:eastAsia="en-US" w:bidi="ar-SA"/>
              </w:rPr>
              <w:t>индустрии.</w:t>
            </w:r>
          </w:p>
        </w:tc>
        <w:tc>
          <w:tcPr>
            <w:tcW w:w="3891" w:type="dxa"/>
            <w:tcBorders>
              <w:left w:val="single" w:sz="4" w:space="0" w:color="000000"/>
              <w:bottom w:val="single" w:sz="4" w:space="0" w:color="000000"/>
              <w:right w:val="single" w:sz="4" w:space="0" w:color="000000"/>
            </w:tcBorders>
          </w:tcPr>
          <w:p>
            <w:pPr>
              <w:pStyle w:val="Style55"/>
              <w:widowControl/>
              <w:pBdr/>
              <w:spacing w:before="0" w:after="0"/>
              <w:ind w:left="0" w:right="0" w:hanging="0"/>
              <w:rPr>
                <w:b w:val="false"/>
                <w:b w:val="false"/>
                <w:bCs w:val="false"/>
                <w:color w:val="000000"/>
              </w:rPr>
            </w:pPr>
            <w:r>
              <w:rPr>
                <w:rFonts w:ascii="Nimbus Roman" w:hAnsi="Nimbus Roman"/>
                <w:b w:val="false"/>
                <w:bCs w:val="false"/>
                <w:i w:val="false"/>
                <w:caps w:val="false"/>
                <w:smallCaps w:val="false"/>
                <w:color w:val="000000"/>
                <w:spacing w:val="0"/>
                <w:sz w:val="22"/>
                <w:szCs w:val="22"/>
              </w:rPr>
              <w:t>Знать:</w:t>
            </w:r>
          </w:p>
          <w:p>
            <w:pPr>
              <w:pStyle w:val="Style55"/>
              <w:widowControl/>
              <w:pBdr/>
              <w:spacing w:before="0" w:after="0"/>
              <w:ind w:left="0" w:right="0" w:hanging="0"/>
              <w:rPr>
                <w:b w:val="false"/>
                <w:b w:val="false"/>
                <w:bCs w:val="false"/>
              </w:rPr>
            </w:pPr>
            <w:r>
              <w:rPr>
                <w:rFonts w:ascii="Nimbus Roman" w:hAnsi="Nimbus Roman"/>
                <w:b w:val="false"/>
                <w:bCs w:val="false"/>
                <w:i w:val="false"/>
                <w:caps w:val="false"/>
                <w:smallCaps w:val="false"/>
                <w:color w:val="000000"/>
                <w:spacing w:val="0"/>
                <w:sz w:val="22"/>
                <w:szCs w:val="22"/>
              </w:rPr>
              <w:t>- о</w:t>
            </w:r>
            <w:r>
              <w:rPr>
                <w:rFonts w:ascii="Nimbus Roman" w:hAnsi="Nimbus Roman"/>
                <w:b w:val="false"/>
                <w:bCs w:val="false"/>
                <w:i w:val="false"/>
                <w:caps w:val="false"/>
                <w:smallCaps w:val="false"/>
                <w:spacing w:val="0"/>
                <w:sz w:val="22"/>
                <w:szCs w:val="22"/>
              </w:rPr>
              <w:t>сновы экономики предприятия и микроэкономики, включая основы ценообразования, издержек производства и управления ресурсами;</w:t>
            </w:r>
          </w:p>
          <w:p>
            <w:pPr>
              <w:pStyle w:val="Style55"/>
              <w:widowControl/>
              <w:pBdr/>
              <w:spacing w:before="0" w:after="0"/>
              <w:ind w:left="0" w:right="0" w:hanging="0"/>
              <w:rPr>
                <w:b w:val="false"/>
                <w:b w:val="false"/>
                <w:bCs w:val="false"/>
              </w:rPr>
            </w:pPr>
            <w:r>
              <w:rPr>
                <w:rFonts w:ascii="Nimbus Roman" w:hAnsi="Nimbus Roman"/>
                <w:b w:val="false"/>
                <w:bCs w:val="false"/>
                <w:i w:val="false"/>
                <w:caps w:val="false"/>
                <w:smallCaps w:val="false"/>
                <w:spacing w:val="0"/>
                <w:sz w:val="22"/>
                <w:szCs w:val="22"/>
              </w:rPr>
              <w:t>-</w:t>
            </w:r>
            <w:r>
              <w:rPr>
                <w:rFonts w:ascii="Nimbus Roman" w:hAnsi="Nimbus Roman"/>
                <w:b w:val="false"/>
                <w:bCs w:val="false"/>
                <w:i w:val="false"/>
                <w:caps w:val="false"/>
                <w:smallCaps w:val="false"/>
                <w:spacing w:val="0"/>
                <w:sz w:val="22"/>
                <w:szCs w:val="22"/>
              </w:rPr>
              <w:t>м</w:t>
            </w:r>
            <w:r>
              <w:rPr>
                <w:rFonts w:ascii="Nimbus Roman" w:hAnsi="Nimbus Roman"/>
                <w:b w:val="false"/>
                <w:bCs w:val="false"/>
                <w:i w:val="false"/>
                <w:caps w:val="false"/>
                <w:smallCaps w:val="false"/>
                <w:spacing w:val="0"/>
                <w:sz w:val="22"/>
                <w:szCs w:val="22"/>
              </w:rPr>
              <w:t>етоды анализа финансовой отчетности и показатели эффективности бизнеса, такие как рентабельность, ликвидность, платежеспособность и инвестиционная привлекательность;</w:t>
            </w:r>
          </w:p>
          <w:p>
            <w:pPr>
              <w:pStyle w:val="Style55"/>
              <w:widowControl/>
              <w:pBdr/>
              <w:spacing w:before="0" w:after="0"/>
              <w:ind w:left="0" w:right="0" w:hanging="0"/>
              <w:rPr>
                <w:b w:val="false"/>
                <w:b w:val="false"/>
                <w:bCs w:val="false"/>
              </w:rPr>
            </w:pPr>
            <w:r>
              <w:rPr>
                <w:rFonts w:ascii="Nimbus Roman" w:hAnsi="Nimbus Roman"/>
                <w:b w:val="false"/>
                <w:bCs w:val="false"/>
                <w:i w:val="false"/>
                <w:caps w:val="false"/>
                <w:smallCaps w:val="false"/>
                <w:spacing w:val="0"/>
                <w:sz w:val="22"/>
                <w:szCs w:val="22"/>
              </w:rPr>
              <w:t>-</w:t>
            </w:r>
            <w:r>
              <w:rPr>
                <w:rFonts w:ascii="Nimbus Roman" w:hAnsi="Nimbus Roman"/>
                <w:b w:val="false"/>
                <w:bCs w:val="false"/>
                <w:i w:val="false"/>
                <w:caps w:val="false"/>
                <w:smallCaps w:val="false"/>
                <w:spacing w:val="0"/>
                <w:sz w:val="22"/>
                <w:szCs w:val="22"/>
              </w:rPr>
              <w:t>о</w:t>
            </w:r>
            <w:r>
              <w:rPr>
                <w:rFonts w:ascii="Nimbus Roman" w:hAnsi="Nimbus Roman"/>
                <w:b w:val="false"/>
                <w:bCs w:val="false"/>
                <w:i w:val="false"/>
                <w:caps w:val="false"/>
                <w:smallCaps w:val="false"/>
                <w:spacing w:val="0"/>
                <w:sz w:val="22"/>
                <w:szCs w:val="22"/>
              </w:rPr>
              <w:t>сновные инструменты финансового планирования и бюджетирования туристического бизнеса;</w:t>
            </w:r>
          </w:p>
          <w:p>
            <w:pPr>
              <w:pStyle w:val="Style55"/>
              <w:widowControl/>
              <w:pBdr/>
              <w:spacing w:before="0" w:after="0"/>
              <w:ind w:left="0" w:right="0" w:hanging="0"/>
              <w:rPr>
                <w:b w:val="false"/>
                <w:b w:val="false"/>
                <w:bCs w:val="false"/>
              </w:rPr>
            </w:pPr>
            <w:r>
              <w:rPr>
                <w:rFonts w:ascii="Nimbus Roman" w:hAnsi="Nimbus Roman"/>
                <w:b w:val="false"/>
                <w:bCs w:val="false"/>
                <w:i w:val="false"/>
                <w:caps w:val="false"/>
                <w:smallCaps w:val="false"/>
                <w:spacing w:val="0"/>
                <w:sz w:val="22"/>
                <w:szCs w:val="22"/>
              </w:rPr>
              <w:t>-</w:t>
            </w:r>
            <w:r>
              <w:rPr>
                <w:rFonts w:ascii="Nimbus Roman" w:hAnsi="Nimbus Roman"/>
                <w:b w:val="false"/>
                <w:bCs w:val="false"/>
                <w:i w:val="false"/>
                <w:caps w:val="false"/>
                <w:smallCaps w:val="false"/>
                <w:spacing w:val="0"/>
                <w:sz w:val="22"/>
                <w:szCs w:val="22"/>
              </w:rPr>
              <w:t>п</w:t>
            </w:r>
            <w:r>
              <w:rPr>
                <w:rFonts w:ascii="Nimbus Roman" w:hAnsi="Nimbus Roman"/>
                <w:b w:val="false"/>
                <w:bCs w:val="false"/>
                <w:i w:val="false"/>
                <w:caps w:val="false"/>
                <w:smallCaps w:val="false"/>
                <w:spacing w:val="0"/>
                <w:sz w:val="22"/>
                <w:szCs w:val="22"/>
              </w:rPr>
              <w:t>ринципы оценки рисков и принятия решений в условиях неопределенности и конкурентной среды;</w:t>
            </w:r>
          </w:p>
          <w:p>
            <w:pPr>
              <w:pStyle w:val="Style55"/>
              <w:widowControl/>
              <w:pBdr/>
              <w:spacing w:before="0" w:after="0"/>
              <w:ind w:left="0" w:right="0" w:hanging="0"/>
              <w:rPr>
                <w:b w:val="false"/>
                <w:b w:val="false"/>
                <w:bCs w:val="false"/>
              </w:rPr>
            </w:pPr>
            <w:r>
              <w:rPr>
                <w:rFonts w:ascii="Nimbus Roman" w:hAnsi="Nimbus Roman"/>
                <w:b w:val="false"/>
                <w:bCs w:val="false"/>
                <w:i w:val="false"/>
                <w:caps w:val="false"/>
                <w:smallCaps w:val="false"/>
                <w:spacing w:val="0"/>
                <w:sz w:val="22"/>
                <w:szCs w:val="22"/>
              </w:rPr>
              <w:t>-</w:t>
            </w:r>
            <w:r>
              <w:rPr>
                <w:rFonts w:ascii="Nimbus Roman" w:hAnsi="Nimbus Roman"/>
                <w:b w:val="false"/>
                <w:bCs w:val="false"/>
                <w:i w:val="false"/>
                <w:caps w:val="false"/>
                <w:smallCaps w:val="false"/>
                <w:spacing w:val="0"/>
                <w:sz w:val="22"/>
                <w:szCs w:val="22"/>
              </w:rPr>
              <w:t>м</w:t>
            </w:r>
            <w:r>
              <w:rPr>
                <w:rFonts w:ascii="Nimbus Roman" w:hAnsi="Nimbus Roman"/>
                <w:b w:val="false"/>
                <w:bCs w:val="false"/>
                <w:i w:val="false"/>
                <w:caps w:val="false"/>
                <w:smallCaps w:val="false"/>
                <w:spacing w:val="0"/>
                <w:sz w:val="22"/>
                <w:szCs w:val="22"/>
              </w:rPr>
              <w:t>еханизмы налогового учета и налоговой оптимизации в сфере туризма и гостиничного хозяйства.</w:t>
            </w:r>
          </w:p>
          <w:p>
            <w:pPr>
              <w:pStyle w:val="Style56"/>
              <w:widowControl/>
              <w:pBdr>
                <w:bottom w:val="nil"/>
              </w:pBdr>
              <w:spacing w:before="0" w:after="0"/>
              <w:rPr>
                <w:rFonts w:ascii="Nimbus Roman" w:hAnsi="Nimbus Roman"/>
                <w:b w:val="false"/>
                <w:b w:val="false"/>
                <w:bCs w:val="false"/>
                <w:sz w:val="22"/>
                <w:szCs w:val="22"/>
              </w:rPr>
            </w:pPr>
            <w:r>
              <w:rPr>
                <w:rFonts w:ascii="Nimbus Roman" w:hAnsi="Nimbus Roman"/>
                <w:b w:val="false"/>
                <w:bCs w:val="false"/>
                <w:sz w:val="22"/>
                <w:szCs w:val="22"/>
              </w:rPr>
              <w:t>Уметь:</w:t>
            </w:r>
          </w:p>
          <w:p>
            <w:pPr>
              <w:pStyle w:val="Style55"/>
              <w:widowControl/>
              <w:pBdr/>
              <w:spacing w:before="0" w:after="0"/>
              <w:ind w:left="0" w:right="0" w:hanging="0"/>
              <w:rPr/>
            </w:pPr>
            <w:r>
              <w:rPr>
                <w:rFonts w:ascii="Nimbus Roman" w:hAnsi="Nimbus Roman"/>
                <w:b w:val="false"/>
                <w:bCs w:val="false"/>
                <w:i w:val="false"/>
                <w:caps w:val="false"/>
                <w:smallCaps w:val="false"/>
                <w:color w:val="000000"/>
                <w:spacing w:val="0"/>
                <w:sz w:val="22"/>
                <w:szCs w:val="22"/>
              </w:rPr>
              <w:t xml:space="preserve">- </w:t>
            </w:r>
            <w:r>
              <w:rPr>
                <w:rFonts w:ascii="Nimbus Roman" w:hAnsi="Nimbus Roman"/>
                <w:b w:val="false"/>
                <w:bCs w:val="false"/>
                <w:i w:val="false"/>
                <w:caps w:val="false"/>
                <w:smallCaps w:val="false"/>
                <w:color w:val="000000"/>
                <w:spacing w:val="0"/>
                <w:sz w:val="22"/>
                <w:szCs w:val="22"/>
              </w:rPr>
              <w:t>а</w:t>
            </w:r>
            <w:r>
              <w:rPr>
                <w:rFonts w:ascii="Nimbus Roman" w:hAnsi="Nimbus Roman"/>
                <w:b w:val="false"/>
                <w:bCs w:val="false"/>
                <w:i w:val="false"/>
                <w:caps w:val="false"/>
                <w:smallCaps w:val="false"/>
                <w:spacing w:val="0"/>
                <w:sz w:val="22"/>
                <w:szCs w:val="22"/>
              </w:rPr>
              <w:t>нализировать финансовую отчетность организации, выявлять сильные и слабые стороны ее деятельности и предлагать меры повышения прибыльности;</w:t>
            </w:r>
          </w:p>
          <w:p>
            <w:pPr>
              <w:pStyle w:val="Style55"/>
              <w:widowControl/>
              <w:pBdr/>
              <w:spacing w:before="0" w:after="0"/>
              <w:ind w:left="0" w:right="0" w:hanging="0"/>
              <w:rPr/>
            </w:pPr>
            <w:r>
              <w:rPr>
                <w:rFonts w:ascii="Nimbus Roman" w:hAnsi="Nimbus Roman"/>
                <w:b w:val="false"/>
                <w:bCs w:val="false"/>
                <w:i w:val="false"/>
                <w:caps w:val="false"/>
                <w:smallCaps w:val="false"/>
                <w:spacing w:val="0"/>
                <w:sz w:val="22"/>
                <w:szCs w:val="22"/>
              </w:rPr>
              <w:t xml:space="preserve">- </w:t>
            </w:r>
            <w:r>
              <w:rPr>
                <w:rFonts w:ascii="Nimbus Roman" w:hAnsi="Nimbus Roman"/>
                <w:b w:val="false"/>
                <w:bCs w:val="false"/>
                <w:i w:val="false"/>
                <w:caps w:val="false"/>
                <w:smallCaps w:val="false"/>
                <w:spacing w:val="0"/>
                <w:sz w:val="22"/>
                <w:szCs w:val="22"/>
              </w:rPr>
              <w:t>р</w:t>
            </w:r>
            <w:r>
              <w:rPr>
                <w:rFonts w:ascii="Nimbus Roman" w:hAnsi="Nimbus Roman"/>
                <w:b w:val="false"/>
                <w:bCs w:val="false"/>
                <w:i w:val="false"/>
                <w:caps w:val="false"/>
                <w:smallCaps w:val="false"/>
                <w:spacing w:val="0"/>
                <w:sz w:val="22"/>
                <w:szCs w:val="22"/>
              </w:rPr>
              <w:t>азрабатывать стратегию развития предприятия, учитывая рыночные условия и экономические ограничения;</w:t>
            </w:r>
          </w:p>
          <w:p>
            <w:pPr>
              <w:pStyle w:val="Style55"/>
              <w:widowControl/>
              <w:pBdr/>
              <w:spacing w:before="0" w:after="0"/>
              <w:ind w:left="0" w:right="0" w:hanging="0"/>
              <w:rPr/>
            </w:pPr>
            <w:r>
              <w:rPr>
                <w:rFonts w:ascii="Nimbus Roman" w:hAnsi="Nimbus Roman"/>
                <w:b w:val="false"/>
                <w:bCs w:val="false"/>
                <w:i w:val="false"/>
                <w:caps w:val="false"/>
                <w:smallCaps w:val="false"/>
                <w:spacing w:val="0"/>
                <w:sz w:val="22"/>
                <w:szCs w:val="22"/>
              </w:rPr>
              <w:t>-</w:t>
            </w:r>
            <w:r>
              <w:rPr>
                <w:rFonts w:ascii="Nimbus Roman" w:hAnsi="Nimbus Roman"/>
                <w:b w:val="false"/>
                <w:bCs w:val="false"/>
                <w:i w:val="false"/>
                <w:caps w:val="false"/>
                <w:smallCaps w:val="false"/>
                <w:spacing w:val="0"/>
                <w:sz w:val="22"/>
                <w:szCs w:val="22"/>
              </w:rPr>
              <w:t>о</w:t>
            </w:r>
            <w:r>
              <w:rPr>
                <w:rFonts w:ascii="Nimbus Roman" w:hAnsi="Nimbus Roman"/>
                <w:b w:val="false"/>
                <w:bCs w:val="false"/>
                <w:i w:val="false"/>
                <w:caps w:val="false"/>
                <w:smallCaps w:val="false"/>
                <w:spacing w:val="0"/>
                <w:sz w:val="22"/>
                <w:szCs w:val="22"/>
              </w:rPr>
              <w:t>ценивать целесообразность инвестиционных проектов и формировать бизнес-планы с учетом риска и доходности;</w:t>
            </w:r>
          </w:p>
          <w:p>
            <w:pPr>
              <w:pStyle w:val="Style55"/>
              <w:widowControl/>
              <w:pBdr/>
              <w:spacing w:before="0" w:after="0"/>
              <w:ind w:left="0" w:right="0" w:hanging="0"/>
              <w:rPr/>
            </w:pPr>
            <w:r>
              <w:rPr>
                <w:rFonts w:ascii="Nimbus Roman" w:hAnsi="Nimbus Roman"/>
                <w:b w:val="false"/>
                <w:bCs w:val="false"/>
                <w:i w:val="false"/>
                <w:caps w:val="false"/>
                <w:smallCaps w:val="false"/>
                <w:spacing w:val="0"/>
                <w:sz w:val="22"/>
                <w:szCs w:val="22"/>
              </w:rPr>
              <w:t>-</w:t>
            </w:r>
            <w:r>
              <w:rPr>
                <w:rFonts w:ascii="Nimbus Roman" w:hAnsi="Nimbus Roman"/>
                <w:b w:val="false"/>
                <w:bCs w:val="false"/>
                <w:i w:val="false"/>
                <w:caps w:val="false"/>
                <w:smallCaps w:val="false"/>
                <w:spacing w:val="0"/>
                <w:sz w:val="22"/>
                <w:szCs w:val="22"/>
              </w:rPr>
              <w:t>п</w:t>
            </w:r>
            <w:r>
              <w:rPr>
                <w:rFonts w:ascii="Nimbus Roman" w:hAnsi="Nimbus Roman"/>
                <w:b w:val="false"/>
                <w:bCs w:val="false"/>
                <w:i w:val="false"/>
                <w:caps w:val="false"/>
                <w:smallCaps w:val="false"/>
                <w:spacing w:val="0"/>
                <w:sz w:val="22"/>
                <w:szCs w:val="22"/>
              </w:rPr>
              <w:t>роводить сравнительный анализ альтернативных вариантов действий и выбирать наиболее рациональные управленческие решения;</w:t>
            </w:r>
          </w:p>
          <w:p>
            <w:pPr>
              <w:pStyle w:val="Style55"/>
              <w:widowControl/>
              <w:pBdr/>
              <w:spacing w:before="0" w:after="0"/>
              <w:ind w:left="0" w:right="0" w:hanging="0"/>
              <w:rPr/>
            </w:pPr>
            <w:r>
              <w:rPr>
                <w:rFonts w:ascii="Nimbus Roman" w:hAnsi="Nimbus Roman"/>
                <w:b w:val="false"/>
                <w:bCs w:val="false"/>
                <w:i w:val="false"/>
                <w:caps w:val="false"/>
                <w:smallCaps w:val="false"/>
                <w:spacing w:val="0"/>
                <w:sz w:val="22"/>
                <w:szCs w:val="22"/>
              </w:rPr>
              <w:t>и</w:t>
            </w:r>
            <w:r>
              <w:rPr>
                <w:rFonts w:ascii="Nimbus Roman" w:hAnsi="Nimbus Roman"/>
                <w:b w:val="false"/>
                <w:bCs w:val="false"/>
                <w:i w:val="false"/>
                <w:caps w:val="false"/>
                <w:smallCaps w:val="false"/>
                <w:spacing w:val="0"/>
                <w:sz w:val="22"/>
                <w:szCs w:val="22"/>
              </w:rPr>
              <w:t>спользовать современные методы экономического моделирования и прогнозирования финансовых показателей для оценки перспектив развития компаний сферы туризма и гостеприимства.</w:t>
            </w:r>
          </w:p>
        </w:tc>
      </w:tr>
      <w:tr>
        <w:trPr>
          <w:trHeight w:val="2173" w:hRule="atLeast"/>
        </w:trPr>
        <w:tc>
          <w:tcPr>
            <w:tcW w:w="975" w:type="dxa"/>
            <w:tcBorders>
              <w:left w:val="single" w:sz="4" w:space="0" w:color="000000"/>
              <w:bottom w:val="single" w:sz="4" w:space="0" w:color="000000"/>
              <w:right w:val="single" w:sz="4" w:space="0" w:color="000000"/>
            </w:tcBorders>
          </w:tcPr>
          <w:p>
            <w:pPr>
              <w:pStyle w:val="Normal"/>
              <w:widowControl w:val="false"/>
              <w:tabs>
                <w:tab w:val="clear" w:pos="708"/>
                <w:tab w:val="left" w:pos="540" w:leader="none"/>
              </w:tabs>
              <w:spacing w:lineRule="auto" w:line="240" w:before="0" w:after="200"/>
              <w:contextualSpacing/>
              <w:rPr>
                <w:rFonts w:ascii="Times New Roman" w:hAnsi="Times New Roman" w:cs="Times New Roman"/>
                <w:sz w:val="24"/>
                <w:szCs w:val="24"/>
              </w:rPr>
            </w:pPr>
            <w:r>
              <w:rPr>
                <w:rFonts w:cs="Times New Roman" w:ascii="Times New Roman" w:hAnsi="Times New Roman"/>
                <w:sz w:val="24"/>
                <w:szCs w:val="24"/>
              </w:rPr>
              <w:t>УК-13</w:t>
            </w:r>
          </w:p>
        </w:tc>
        <w:tc>
          <w:tcPr>
            <w:tcW w:w="2336" w:type="dxa"/>
            <w:tcBorders>
              <w:left w:val="single" w:sz="4" w:space="0" w:color="000000"/>
              <w:bottom w:val="single" w:sz="4" w:space="0" w:color="000000"/>
              <w:right w:val="single" w:sz="4" w:space="0" w:color="000000"/>
            </w:tcBorders>
          </w:tcPr>
          <w:p>
            <w:pPr>
              <w:pStyle w:val="TableParagraph"/>
              <w:widowControl w:val="false"/>
              <w:tabs>
                <w:tab w:val="clear" w:pos="708"/>
                <w:tab w:val="left" w:pos="540" w:leader="none"/>
              </w:tabs>
              <w:spacing w:lineRule="auto" w:line="240" w:before="0" w:after="0"/>
              <w:ind w:left="118" w:hanging="0"/>
              <w:jc w:val="left"/>
              <w:rPr>
                <w:kern w:val="0"/>
                <w:sz w:val="22"/>
                <w:szCs w:val="22"/>
                <w:lang w:eastAsia="en-US" w:bidi="ar-SA"/>
              </w:rPr>
            </w:pPr>
            <w:r>
              <w:rPr>
                <w:rFonts w:cs="Times New Roman" w:ascii="Times New Roman" w:hAnsi="Times New Roman"/>
                <w:kern w:val="0"/>
                <w:sz w:val="22"/>
                <w:szCs w:val="22"/>
                <w:lang w:eastAsia="en-US" w:bidi="ar-SA"/>
              </w:rPr>
              <w:t>Способность</w:t>
            </w:r>
            <w:r>
              <w:rPr>
                <w:rFonts w:cs="Times New Roman" w:ascii="Times New Roman" w:hAnsi="Times New Roman"/>
                <w:spacing w:val="42"/>
                <w:kern w:val="0"/>
                <w:sz w:val="22"/>
                <w:szCs w:val="22"/>
                <w:lang w:eastAsia="en-US" w:bidi="ar-SA"/>
              </w:rPr>
              <w:t xml:space="preserve"> </w:t>
            </w:r>
            <w:r>
              <w:rPr>
                <w:rFonts w:cs="Times New Roman" w:ascii="Times New Roman" w:hAnsi="Times New Roman"/>
                <w:spacing w:val="-2"/>
                <w:kern w:val="0"/>
                <w:sz w:val="22"/>
                <w:szCs w:val="22"/>
                <w:lang w:eastAsia="en-US" w:bidi="ar-SA"/>
              </w:rPr>
              <w:t xml:space="preserve">принимать обоснованные </w:t>
            </w:r>
            <w:r>
              <w:rPr>
                <w:rFonts w:cs="Times New Roman" w:ascii="Times New Roman" w:hAnsi="Times New Roman"/>
                <w:kern w:val="0"/>
                <w:sz w:val="22"/>
                <w:szCs w:val="22"/>
                <w:lang w:eastAsia="en-US" w:bidi="ar-SA"/>
              </w:rPr>
              <w:t>экономические</w:t>
            </w:r>
            <w:r>
              <w:rPr>
                <w:rFonts w:cs="Times New Roman" w:ascii="Times New Roman" w:hAnsi="Times New Roman"/>
                <w:spacing w:val="40"/>
                <w:kern w:val="0"/>
                <w:sz w:val="22"/>
                <w:szCs w:val="22"/>
                <w:lang w:eastAsia="en-US" w:bidi="ar-SA"/>
              </w:rPr>
              <w:t xml:space="preserve"> </w:t>
            </w:r>
            <w:r>
              <w:rPr>
                <w:rFonts w:cs="Times New Roman" w:ascii="Times New Roman" w:hAnsi="Times New Roman"/>
                <w:kern w:val="0"/>
                <w:sz w:val="22"/>
                <w:szCs w:val="22"/>
                <w:lang w:eastAsia="en-US" w:bidi="ar-SA"/>
              </w:rPr>
              <w:t xml:space="preserve">решения в различных областях </w:t>
            </w:r>
            <w:r>
              <w:rPr>
                <w:rFonts w:cs="Times New Roman" w:ascii="Times New Roman" w:hAnsi="Times New Roman"/>
                <w:spacing w:val="-2"/>
                <w:kern w:val="0"/>
                <w:sz w:val="22"/>
                <w:szCs w:val="22"/>
                <w:lang w:eastAsia="en-US" w:bidi="ar-SA"/>
              </w:rPr>
              <w:t>жизнедеятельности</w:t>
            </w:r>
          </w:p>
        </w:tc>
        <w:tc>
          <w:tcPr>
            <w:tcW w:w="2852" w:type="dxa"/>
            <w:tcBorders>
              <w:left w:val="single" w:sz="4" w:space="0" w:color="000000"/>
              <w:bottom w:val="single" w:sz="4" w:space="0" w:color="000000"/>
              <w:right w:val="single" w:sz="4" w:space="0" w:color="000000"/>
            </w:tcBorders>
          </w:tcPr>
          <w:p>
            <w:pPr>
              <w:pStyle w:val="TableParagraph"/>
              <w:widowControl w:val="false"/>
              <w:tabs>
                <w:tab w:val="clear" w:pos="708"/>
                <w:tab w:val="left" w:pos="300" w:leader="none"/>
              </w:tabs>
              <w:spacing w:lineRule="auto" w:line="240" w:before="0" w:after="0"/>
              <w:ind w:left="0" w:right="0" w:hanging="0"/>
              <w:jc w:val="left"/>
              <w:rPr>
                <w:rFonts w:ascii="Nimbus Roman" w:hAnsi="Nimbus Roman"/>
                <w:b w:val="false"/>
                <w:b w:val="false"/>
                <w:bCs w:val="false"/>
                <w:sz w:val="22"/>
                <w:szCs w:val="22"/>
              </w:rPr>
            </w:pPr>
            <w:r>
              <w:rPr>
                <w:rFonts w:ascii="Nimbus Roman" w:hAnsi="Nimbus Roman"/>
                <w:b w:val="false"/>
                <w:bCs w:val="false"/>
                <w:spacing w:val="-2"/>
                <w:w w:val="105"/>
                <w:kern w:val="0"/>
                <w:sz w:val="22"/>
                <w:szCs w:val="22"/>
                <w:lang w:eastAsia="en-US" w:bidi="ar-SA"/>
              </w:rPr>
              <w:t xml:space="preserve">1. </w:t>
            </w:r>
            <w:r>
              <w:rPr>
                <w:rFonts w:ascii="Nimbus Roman" w:hAnsi="Nimbus Roman"/>
                <w:b w:val="false"/>
                <w:bCs w:val="false"/>
                <w:spacing w:val="-2"/>
                <w:w w:val="105"/>
                <w:kern w:val="0"/>
                <w:sz w:val="22"/>
                <w:szCs w:val="22"/>
                <w:lang w:eastAsia="en-US" w:bidi="ar-SA"/>
              </w:rPr>
              <w:t>Понимает</w:t>
            </w:r>
            <w:r>
              <w:rPr>
                <w:rFonts w:ascii="Nimbus Roman" w:hAnsi="Nimbus Roman"/>
                <w:b w:val="false"/>
                <w:bCs w:val="false"/>
                <w:spacing w:val="7"/>
                <w:w w:val="105"/>
                <w:kern w:val="0"/>
                <w:sz w:val="22"/>
                <w:szCs w:val="22"/>
                <w:lang w:eastAsia="en-US" w:bidi="ar-SA"/>
              </w:rPr>
              <w:t xml:space="preserve"> </w:t>
            </w:r>
            <w:r>
              <w:rPr>
                <w:rFonts w:ascii="Nimbus Roman" w:hAnsi="Nimbus Roman"/>
                <w:b w:val="false"/>
                <w:bCs w:val="false"/>
                <w:spacing w:val="-2"/>
                <w:w w:val="105"/>
                <w:kern w:val="0"/>
                <w:sz w:val="22"/>
                <w:szCs w:val="22"/>
                <w:lang w:eastAsia="en-US" w:bidi="ar-SA"/>
              </w:rPr>
              <w:t>базовые</w:t>
            </w:r>
            <w:r>
              <w:rPr>
                <w:rFonts w:ascii="Nimbus Roman" w:hAnsi="Nimbus Roman"/>
                <w:b w:val="false"/>
                <w:bCs w:val="false"/>
                <w:spacing w:val="3"/>
                <w:w w:val="105"/>
                <w:kern w:val="0"/>
                <w:sz w:val="22"/>
                <w:szCs w:val="22"/>
                <w:lang w:eastAsia="en-US" w:bidi="ar-SA"/>
              </w:rPr>
              <w:t xml:space="preserve"> </w:t>
            </w:r>
            <w:r>
              <w:rPr>
                <w:rFonts w:ascii="Nimbus Roman" w:hAnsi="Nimbus Roman"/>
                <w:b w:val="false"/>
                <w:bCs w:val="false"/>
                <w:spacing w:val="-2"/>
                <w:w w:val="105"/>
                <w:kern w:val="0"/>
                <w:sz w:val="22"/>
                <w:szCs w:val="22"/>
                <w:lang w:eastAsia="en-US" w:bidi="ar-SA"/>
              </w:rPr>
              <w:t>принципы</w:t>
            </w:r>
            <w:r>
              <w:rPr>
                <w:rFonts w:ascii="Nimbus Roman" w:hAnsi="Nimbus Roman"/>
                <w:b w:val="false"/>
                <w:bCs w:val="false"/>
                <w:spacing w:val="7"/>
                <w:w w:val="105"/>
                <w:kern w:val="0"/>
                <w:sz w:val="22"/>
                <w:szCs w:val="22"/>
                <w:lang w:eastAsia="en-US" w:bidi="ar-SA"/>
              </w:rPr>
              <w:t xml:space="preserve"> </w:t>
            </w:r>
            <w:r>
              <w:rPr>
                <w:rFonts w:ascii="Nimbus Roman" w:hAnsi="Nimbus Roman"/>
                <w:b w:val="false"/>
                <w:bCs w:val="false"/>
                <w:spacing w:val="-2"/>
                <w:w w:val="105"/>
                <w:kern w:val="0"/>
                <w:sz w:val="22"/>
                <w:szCs w:val="22"/>
                <w:lang w:eastAsia="en-US" w:bidi="ar-SA"/>
              </w:rPr>
              <w:t>функционирования</w:t>
            </w:r>
          </w:p>
          <w:p>
            <w:pPr>
              <w:pStyle w:val="TableParagraph"/>
              <w:widowControl w:val="false"/>
              <w:spacing w:lineRule="auto" w:line="240" w:before="0" w:after="0"/>
              <w:ind w:left="0" w:right="0" w:hanging="0"/>
              <w:jc w:val="left"/>
              <w:rPr>
                <w:rFonts w:ascii="Nimbus Roman" w:hAnsi="Nimbus Roman"/>
                <w:b w:val="false"/>
                <w:b w:val="false"/>
                <w:bCs w:val="false"/>
                <w:sz w:val="22"/>
                <w:szCs w:val="22"/>
              </w:rPr>
            </w:pPr>
            <w:r>
              <w:rPr>
                <w:rFonts w:ascii="Nimbus Roman" w:hAnsi="Nimbus Roman"/>
                <w:b w:val="false"/>
                <w:bCs w:val="false"/>
                <w:kern w:val="0"/>
                <w:sz w:val="22"/>
                <w:szCs w:val="22"/>
                <w:lang w:eastAsia="en-US" w:bidi="ar-SA"/>
              </w:rPr>
              <w:t>экономики и экономического развития, цели и формы участия государства в экономике.</w:t>
            </w:r>
          </w:p>
          <w:p>
            <w:pPr>
              <w:pStyle w:val="TableParagraph"/>
              <w:widowControl w:val="false"/>
              <w:tabs>
                <w:tab w:val="clear" w:pos="708"/>
                <w:tab w:val="left" w:pos="303" w:leader="none"/>
              </w:tabs>
              <w:spacing w:lineRule="auto" w:line="240" w:before="0" w:after="0"/>
              <w:ind w:left="0" w:right="0" w:hanging="0"/>
              <w:jc w:val="left"/>
              <w:rPr>
                <w:rFonts w:ascii="Nimbus Roman" w:hAnsi="Nimbus Roman"/>
                <w:b w:val="false"/>
                <w:b w:val="false"/>
                <w:bCs w:val="false"/>
                <w:color w:val="000000"/>
                <w:sz w:val="22"/>
                <w:szCs w:val="22"/>
              </w:rPr>
            </w:pPr>
            <w:r>
              <w:rPr>
                <w:rFonts w:ascii="Nimbus Roman" w:hAnsi="Nimbus Roman"/>
                <w:b w:val="false"/>
                <w:bCs w:val="false"/>
                <w:color w:val="000000"/>
                <w:w w:val="105"/>
                <w:kern w:val="0"/>
                <w:sz w:val="22"/>
                <w:szCs w:val="22"/>
                <w:lang w:eastAsia="en-US" w:bidi="ar-SA"/>
              </w:rPr>
              <w:t>2.</w:t>
            </w:r>
            <w:r>
              <w:rPr>
                <w:rFonts w:ascii="Nimbus Roman" w:hAnsi="Nimbus Roman"/>
                <w:b w:val="false"/>
                <w:bCs w:val="false"/>
                <w:color w:val="000000"/>
                <w:w w:val="105"/>
                <w:kern w:val="0"/>
                <w:sz w:val="22"/>
                <w:szCs w:val="22"/>
                <w:lang w:eastAsia="en-US" w:bidi="ar-SA"/>
              </w:rPr>
              <w:t xml:space="preserve"> Применяет</w:t>
            </w:r>
            <w:r>
              <w:rPr>
                <w:rFonts w:ascii="Nimbus Roman" w:hAnsi="Nimbus Roman"/>
                <w:b w:val="false"/>
                <w:bCs w:val="false"/>
                <w:color w:val="000000"/>
                <w:spacing w:val="-7"/>
                <w:w w:val="105"/>
                <w:kern w:val="0"/>
                <w:sz w:val="22"/>
                <w:szCs w:val="22"/>
                <w:lang w:eastAsia="en-US" w:bidi="ar-SA"/>
              </w:rPr>
              <w:t xml:space="preserve"> </w:t>
            </w:r>
            <w:r>
              <w:rPr>
                <w:rFonts w:ascii="Nimbus Roman" w:hAnsi="Nimbus Roman"/>
                <w:b w:val="false"/>
                <w:bCs w:val="false"/>
                <w:color w:val="000000"/>
                <w:w w:val="105"/>
                <w:kern w:val="0"/>
                <w:sz w:val="22"/>
                <w:szCs w:val="22"/>
                <w:lang w:eastAsia="en-US" w:bidi="ar-SA"/>
              </w:rPr>
              <w:t>методы</w:t>
            </w:r>
            <w:r>
              <w:rPr>
                <w:rFonts w:ascii="Nimbus Roman" w:hAnsi="Nimbus Roman"/>
                <w:b w:val="false"/>
                <w:bCs w:val="false"/>
                <w:color w:val="000000"/>
                <w:spacing w:val="31"/>
                <w:w w:val="105"/>
                <w:kern w:val="0"/>
                <w:sz w:val="22"/>
                <w:szCs w:val="22"/>
                <w:lang w:eastAsia="en-US" w:bidi="ar-SA"/>
              </w:rPr>
              <w:t xml:space="preserve"> </w:t>
            </w:r>
            <w:r>
              <w:rPr>
                <w:rFonts w:ascii="Nimbus Roman" w:hAnsi="Nimbus Roman"/>
                <w:b w:val="false"/>
                <w:bCs w:val="false"/>
                <w:color w:val="000000"/>
                <w:w w:val="105"/>
                <w:kern w:val="0"/>
                <w:sz w:val="22"/>
                <w:szCs w:val="22"/>
                <w:lang w:eastAsia="en-US" w:bidi="ar-SA"/>
              </w:rPr>
              <w:t>личного</w:t>
            </w:r>
            <w:r>
              <w:rPr>
                <w:rFonts w:ascii="Nimbus Roman" w:hAnsi="Nimbus Roman"/>
                <w:b w:val="false"/>
                <w:bCs w:val="false"/>
                <w:color w:val="000000"/>
                <w:spacing w:val="-9"/>
                <w:w w:val="105"/>
                <w:kern w:val="0"/>
                <w:sz w:val="22"/>
                <w:szCs w:val="22"/>
                <w:lang w:eastAsia="en-US" w:bidi="ar-SA"/>
              </w:rPr>
              <w:t xml:space="preserve"> </w:t>
            </w:r>
            <w:r>
              <w:rPr>
                <w:rFonts w:ascii="Nimbus Roman" w:hAnsi="Nimbus Roman"/>
                <w:b w:val="false"/>
                <w:bCs w:val="false"/>
                <w:color w:val="000000"/>
                <w:w w:val="105"/>
                <w:kern w:val="0"/>
                <w:sz w:val="22"/>
                <w:szCs w:val="22"/>
                <w:lang w:eastAsia="en-US" w:bidi="ar-SA"/>
              </w:rPr>
              <w:t>экономического</w:t>
            </w:r>
            <w:r>
              <w:rPr>
                <w:rFonts w:ascii="Nimbus Roman" w:hAnsi="Nimbus Roman"/>
                <w:b w:val="false"/>
                <w:bCs w:val="false"/>
                <w:color w:val="000000"/>
                <w:spacing w:val="-15"/>
                <w:w w:val="105"/>
                <w:kern w:val="0"/>
                <w:sz w:val="22"/>
                <w:szCs w:val="22"/>
                <w:lang w:eastAsia="en-US" w:bidi="ar-SA"/>
              </w:rPr>
              <w:t xml:space="preserve"> </w:t>
            </w:r>
            <w:r>
              <w:rPr>
                <w:rFonts w:ascii="Nimbus Roman" w:hAnsi="Nimbus Roman"/>
                <w:b w:val="false"/>
                <w:bCs w:val="false"/>
                <w:color w:val="000000"/>
                <w:w w:val="105"/>
                <w:kern w:val="0"/>
                <w:sz w:val="22"/>
                <w:szCs w:val="22"/>
                <w:lang w:eastAsia="en-US" w:bidi="ar-SA"/>
              </w:rPr>
              <w:t>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3891" w:type="dxa"/>
            <w:tcBorders>
              <w:left w:val="single" w:sz="4" w:space="0" w:color="000000"/>
              <w:bottom w:val="single" w:sz="4" w:space="0" w:color="000000"/>
              <w:right w:val="single" w:sz="4" w:space="0" w:color="000000"/>
            </w:tcBorders>
          </w:tcPr>
          <w:p>
            <w:pPr>
              <w:pStyle w:val="Style55"/>
              <w:widowControl w:val="false"/>
              <w:tabs>
                <w:tab w:val="clear" w:pos="708"/>
                <w:tab w:val="left" w:pos="540" w:leader="none"/>
              </w:tabs>
              <w:spacing w:lineRule="auto" w:line="240" w:before="0" w:after="0"/>
              <w:contextualSpacing/>
              <w:rPr>
                <w:b w:val="false"/>
                <w:b w:val="false"/>
                <w:bCs w:val="false"/>
                <w:color w:val="000000"/>
              </w:rPr>
            </w:pPr>
            <w:r>
              <w:rPr>
                <w:rFonts w:ascii="Nimbus Roman" w:hAnsi="Nimbus Roman"/>
                <w:b w:val="false"/>
                <w:bCs w:val="false"/>
                <w:i w:val="false"/>
                <w:caps w:val="false"/>
                <w:smallCaps w:val="false"/>
                <w:color w:val="000000"/>
                <w:spacing w:val="0"/>
                <w:sz w:val="22"/>
                <w:szCs w:val="22"/>
              </w:rPr>
              <w:t xml:space="preserve">Знать: </w:t>
            </w:r>
          </w:p>
          <w:p>
            <w:pPr>
              <w:pStyle w:val="Style55"/>
              <w:widowControl/>
              <w:pBdr/>
              <w:spacing w:before="0" w:after="0"/>
              <w:ind w:left="0" w:right="0" w:hanging="0"/>
              <w:rPr>
                <w:rFonts w:ascii="Nimbus Roman" w:hAnsi="Nimbus Roman"/>
                <w:b w:val="false"/>
                <w:i w:val="false"/>
                <w:caps w:val="false"/>
                <w:smallCaps w:val="false"/>
                <w:spacing w:val="0"/>
                <w:sz w:val="22"/>
                <w:szCs w:val="22"/>
              </w:rPr>
            </w:pPr>
            <w:r>
              <w:rPr>
                <w:rFonts w:ascii="Nimbus Roman" w:hAnsi="Nimbus Roman"/>
                <w:b w:val="false"/>
                <w:i w:val="false"/>
                <w:caps w:val="false"/>
                <w:smallCaps w:val="false"/>
                <w:spacing w:val="0"/>
                <w:sz w:val="22"/>
                <w:szCs w:val="22"/>
              </w:rPr>
              <w:t>-</w:t>
            </w:r>
            <w:r>
              <w:rPr>
                <w:rFonts w:ascii="Nimbus Roman" w:hAnsi="Nimbus Roman"/>
                <w:b w:val="false"/>
                <w:i w:val="false"/>
                <w:caps w:val="false"/>
                <w:smallCaps w:val="false"/>
                <w:spacing w:val="0"/>
                <w:sz w:val="22"/>
                <w:szCs w:val="22"/>
              </w:rPr>
              <w:t>о</w:t>
            </w:r>
            <w:r>
              <w:rPr>
                <w:rFonts w:ascii="Nimbus Roman" w:hAnsi="Nimbus Roman"/>
                <w:b w:val="false"/>
                <w:i w:val="false"/>
                <w:caps w:val="false"/>
                <w:smallCaps w:val="false"/>
                <w:spacing w:val="0"/>
                <w:sz w:val="22"/>
                <w:szCs w:val="22"/>
              </w:rPr>
              <w:t>сновные понятия экономики и микроэкономики (спрос, предложение, эластичность);</w:t>
            </w:r>
          </w:p>
          <w:p>
            <w:pPr>
              <w:pStyle w:val="Style55"/>
              <w:widowControl/>
              <w:pBdr/>
              <w:spacing w:before="0" w:after="0"/>
              <w:ind w:left="0" w:right="0" w:hanging="0"/>
              <w:rPr>
                <w:rFonts w:ascii="Nimbus Roman" w:hAnsi="Nimbus Roman"/>
                <w:b w:val="false"/>
                <w:i w:val="false"/>
                <w:caps w:val="false"/>
                <w:smallCaps w:val="false"/>
                <w:spacing w:val="0"/>
                <w:sz w:val="22"/>
                <w:szCs w:val="22"/>
              </w:rPr>
            </w:pPr>
            <w:r>
              <w:rPr>
                <w:rFonts w:ascii="Nimbus Roman" w:hAnsi="Nimbus Roman"/>
                <w:b w:val="false"/>
                <w:i w:val="false"/>
                <w:caps w:val="false"/>
                <w:smallCaps w:val="false"/>
                <w:spacing w:val="0"/>
                <w:sz w:val="22"/>
                <w:szCs w:val="22"/>
              </w:rPr>
              <w:t xml:space="preserve">- </w:t>
            </w:r>
            <w:r>
              <w:rPr>
                <w:rFonts w:ascii="Nimbus Roman" w:hAnsi="Nimbus Roman"/>
                <w:b w:val="false"/>
                <w:i w:val="false"/>
                <w:caps w:val="false"/>
                <w:smallCaps w:val="false"/>
                <w:spacing w:val="0"/>
                <w:sz w:val="22"/>
                <w:szCs w:val="22"/>
              </w:rPr>
              <w:t>п</w:t>
            </w:r>
            <w:r>
              <w:rPr>
                <w:rFonts w:ascii="Nimbus Roman" w:hAnsi="Nimbus Roman"/>
                <w:b w:val="false"/>
                <w:i w:val="false"/>
                <w:caps w:val="false"/>
                <w:smallCaps w:val="false"/>
                <w:spacing w:val="0"/>
                <w:sz w:val="22"/>
                <w:szCs w:val="22"/>
              </w:rPr>
              <w:t>ринципы макроэкономического анализа (ВВП, инфляция, безработица, денежно-кредитная политика);</w:t>
            </w:r>
          </w:p>
          <w:p>
            <w:pPr>
              <w:pStyle w:val="Style55"/>
              <w:widowControl/>
              <w:pBdr/>
              <w:spacing w:before="0" w:after="0"/>
              <w:ind w:left="0" w:right="0" w:hanging="0"/>
              <w:rPr>
                <w:rFonts w:ascii="Nimbus Roman" w:hAnsi="Nimbus Roman"/>
                <w:b w:val="false"/>
                <w:i w:val="false"/>
                <w:caps w:val="false"/>
                <w:smallCaps w:val="false"/>
                <w:spacing w:val="0"/>
                <w:sz w:val="22"/>
                <w:szCs w:val="22"/>
              </w:rPr>
            </w:pPr>
            <w:r>
              <w:rPr>
                <w:rFonts w:ascii="Nimbus Roman" w:hAnsi="Nimbus Roman"/>
                <w:b w:val="false"/>
                <w:i w:val="false"/>
                <w:caps w:val="false"/>
                <w:smallCaps w:val="false"/>
                <w:spacing w:val="0"/>
                <w:sz w:val="22"/>
                <w:szCs w:val="22"/>
              </w:rPr>
              <w:t xml:space="preserve">- </w:t>
            </w:r>
            <w:r>
              <w:rPr>
                <w:rFonts w:ascii="Nimbus Roman" w:hAnsi="Nimbus Roman"/>
                <w:b w:val="false"/>
                <w:i w:val="false"/>
                <w:caps w:val="false"/>
                <w:smallCaps w:val="false"/>
                <w:spacing w:val="0"/>
                <w:sz w:val="22"/>
                <w:szCs w:val="22"/>
              </w:rPr>
              <w:t>м</w:t>
            </w:r>
            <w:r>
              <w:rPr>
                <w:rFonts w:ascii="Nimbus Roman" w:hAnsi="Nimbus Roman"/>
                <w:b w:val="false"/>
                <w:i w:val="false"/>
                <w:caps w:val="false"/>
                <w:smallCaps w:val="false"/>
                <w:spacing w:val="0"/>
                <w:sz w:val="22"/>
                <w:szCs w:val="22"/>
              </w:rPr>
              <w:t>етоды экономического анализа и принятия решений (SWOT-анализ, PESTLE-анализ, оценка рисков);</w:t>
            </w:r>
          </w:p>
          <w:p>
            <w:pPr>
              <w:pStyle w:val="Style55"/>
              <w:widowControl/>
              <w:pBdr/>
              <w:spacing w:before="0" w:after="0"/>
              <w:ind w:left="0" w:right="0" w:hanging="0"/>
              <w:rPr>
                <w:rFonts w:ascii="Nimbus Roman" w:hAnsi="Nimbus Roman"/>
                <w:b w:val="false"/>
                <w:i w:val="false"/>
                <w:caps w:val="false"/>
                <w:smallCaps w:val="false"/>
                <w:spacing w:val="0"/>
                <w:sz w:val="22"/>
                <w:szCs w:val="22"/>
              </w:rPr>
            </w:pPr>
            <w:r>
              <w:rPr>
                <w:rFonts w:ascii="Nimbus Roman" w:hAnsi="Nimbus Roman"/>
                <w:b w:val="false"/>
                <w:i w:val="false"/>
                <w:caps w:val="false"/>
                <w:smallCaps w:val="false"/>
                <w:spacing w:val="0"/>
                <w:sz w:val="22"/>
                <w:szCs w:val="22"/>
              </w:rPr>
              <w:t xml:space="preserve">- </w:t>
            </w:r>
            <w:r>
              <w:rPr>
                <w:rFonts w:ascii="Nimbus Roman" w:hAnsi="Nimbus Roman"/>
                <w:b w:val="false"/>
                <w:i w:val="false"/>
                <w:caps w:val="false"/>
                <w:smallCaps w:val="false"/>
                <w:spacing w:val="0"/>
                <w:sz w:val="22"/>
                <w:szCs w:val="22"/>
              </w:rPr>
              <w:t>о</w:t>
            </w:r>
            <w:r>
              <w:rPr>
                <w:rFonts w:ascii="Nimbus Roman" w:hAnsi="Nimbus Roman"/>
                <w:b w:val="false"/>
                <w:i w:val="false"/>
                <w:caps w:val="false"/>
                <w:smallCaps w:val="false"/>
                <w:spacing w:val="0"/>
                <w:sz w:val="22"/>
                <w:szCs w:val="22"/>
              </w:rPr>
              <w:t>сновы финансового менеджмента и бюджетирования;</w:t>
            </w:r>
          </w:p>
          <w:p>
            <w:pPr>
              <w:pStyle w:val="Style55"/>
              <w:widowControl/>
              <w:pBdr/>
              <w:spacing w:before="0" w:after="0"/>
              <w:ind w:left="0" w:right="0" w:hanging="0"/>
              <w:rPr>
                <w:rFonts w:ascii="Nimbus Roman" w:hAnsi="Nimbus Roman"/>
                <w:b w:val="false"/>
                <w:i w:val="false"/>
                <w:caps w:val="false"/>
                <w:smallCaps w:val="false"/>
                <w:spacing w:val="0"/>
                <w:sz w:val="22"/>
                <w:szCs w:val="22"/>
              </w:rPr>
            </w:pPr>
            <w:r>
              <w:rPr>
                <w:rFonts w:ascii="Nimbus Roman" w:hAnsi="Nimbus Roman"/>
                <w:b w:val="false"/>
                <w:i w:val="false"/>
                <w:caps w:val="false"/>
                <w:smallCaps w:val="false"/>
                <w:spacing w:val="0"/>
                <w:sz w:val="22"/>
                <w:szCs w:val="22"/>
              </w:rPr>
              <w:t xml:space="preserve">- </w:t>
            </w:r>
            <w:r>
              <w:rPr>
                <w:rFonts w:ascii="Nimbus Roman" w:hAnsi="Nimbus Roman"/>
                <w:b w:val="false"/>
                <w:i w:val="false"/>
                <w:caps w:val="false"/>
                <w:smallCaps w:val="false"/>
                <w:spacing w:val="0"/>
                <w:sz w:val="22"/>
                <w:szCs w:val="22"/>
              </w:rPr>
              <w:t>с</w:t>
            </w:r>
            <w:r>
              <w:rPr>
                <w:rFonts w:ascii="Nimbus Roman" w:hAnsi="Nimbus Roman"/>
                <w:b w:val="false"/>
                <w:i w:val="false"/>
                <w:caps w:val="false"/>
                <w:smallCaps w:val="false"/>
                <w:spacing w:val="0"/>
                <w:sz w:val="22"/>
                <w:szCs w:val="22"/>
              </w:rPr>
              <w:t>овременные подходы к управлению человеческими ресурсами и мотивацией персонала.</w:t>
            </w:r>
          </w:p>
          <w:p>
            <w:pPr>
              <w:pStyle w:val="Style55"/>
              <w:widowControl/>
              <w:pBdr/>
              <w:spacing w:before="0" w:after="0"/>
              <w:ind w:left="0" w:right="0" w:hanging="0"/>
              <w:rPr>
                <w:rFonts w:ascii="Nimbus Roman" w:hAnsi="Nimbus Roman"/>
                <w:b w:val="false"/>
                <w:i w:val="false"/>
                <w:caps w:val="false"/>
                <w:smallCaps w:val="false"/>
                <w:spacing w:val="0"/>
                <w:sz w:val="22"/>
                <w:szCs w:val="22"/>
              </w:rPr>
            </w:pPr>
            <w:r>
              <w:rPr>
                <w:rFonts w:ascii="Nimbus Roman" w:hAnsi="Nimbus Roman"/>
                <w:b w:val="false"/>
                <w:i w:val="false"/>
                <w:caps w:val="false"/>
                <w:smallCaps w:val="false"/>
                <w:spacing w:val="0"/>
                <w:sz w:val="22"/>
                <w:szCs w:val="22"/>
              </w:rPr>
              <w:t>Уметь:</w:t>
            </w:r>
          </w:p>
          <w:p>
            <w:pPr>
              <w:pStyle w:val="Style55"/>
              <w:widowControl/>
              <w:pBdr/>
              <w:spacing w:before="0" w:after="0"/>
              <w:ind w:left="0" w:right="0" w:hanging="0"/>
              <w:rPr/>
            </w:pPr>
            <w:r>
              <w:rPr>
                <w:rFonts w:ascii="Nimbus Roman" w:hAnsi="Nimbus Roman"/>
                <w:b w:val="false"/>
                <w:i w:val="false"/>
                <w:caps w:val="false"/>
                <w:smallCaps w:val="false"/>
                <w:spacing w:val="0"/>
                <w:sz w:val="22"/>
                <w:szCs w:val="22"/>
              </w:rPr>
              <w:t xml:space="preserve">- </w:t>
            </w:r>
            <w:r>
              <w:rPr>
                <w:rFonts w:ascii="Nimbus Roman" w:hAnsi="Nimbus Roman"/>
                <w:b w:val="false"/>
                <w:i w:val="false"/>
                <w:caps w:val="false"/>
                <w:smallCaps w:val="false"/>
                <w:spacing w:val="0"/>
                <w:sz w:val="22"/>
                <w:szCs w:val="22"/>
              </w:rPr>
              <w:t>а</w:t>
            </w:r>
            <w:r>
              <w:rPr>
                <w:rFonts w:ascii="Nimbus Roman" w:hAnsi="Nimbus Roman"/>
                <w:b w:val="false"/>
                <w:i w:val="false"/>
                <w:caps w:val="false"/>
                <w:smallCaps w:val="false"/>
                <w:spacing w:val="0"/>
                <w:sz w:val="22"/>
                <w:szCs w:val="22"/>
              </w:rPr>
              <w:t xml:space="preserve">нализировать экономическую ситуацию предприятия или региона, выявлять проблемы и находить оптимальные пути их решения; </w:t>
            </w:r>
          </w:p>
          <w:p>
            <w:pPr>
              <w:pStyle w:val="Style55"/>
              <w:widowControl/>
              <w:pBdr/>
              <w:spacing w:before="0" w:after="0"/>
              <w:ind w:left="0" w:right="0" w:hanging="0"/>
              <w:rPr/>
            </w:pPr>
            <w:r>
              <w:rPr>
                <w:rFonts w:ascii="Nimbus Roman" w:hAnsi="Nimbus Roman"/>
                <w:b w:val="false"/>
                <w:i w:val="false"/>
                <w:caps w:val="false"/>
                <w:smallCaps w:val="false"/>
                <w:spacing w:val="0"/>
                <w:sz w:val="22"/>
                <w:szCs w:val="22"/>
              </w:rPr>
              <w:t xml:space="preserve">- </w:t>
            </w:r>
            <w:r>
              <w:rPr>
                <w:rFonts w:ascii="Nimbus Roman" w:hAnsi="Nimbus Roman"/>
                <w:b w:val="false"/>
                <w:i w:val="false"/>
                <w:caps w:val="false"/>
                <w:smallCaps w:val="false"/>
                <w:spacing w:val="0"/>
                <w:sz w:val="22"/>
                <w:szCs w:val="22"/>
              </w:rPr>
              <w:t>р</w:t>
            </w:r>
            <w:r>
              <w:rPr>
                <w:rFonts w:ascii="Nimbus Roman" w:hAnsi="Nimbus Roman"/>
                <w:b w:val="false"/>
                <w:i w:val="false"/>
                <w:caps w:val="false"/>
                <w:smallCaps w:val="false"/>
                <w:spacing w:val="0"/>
                <w:sz w:val="22"/>
                <w:szCs w:val="22"/>
              </w:rPr>
              <w:t>азрабатывать стратегии развития бизнеса, учитывать внешние факторы среды (рыночную конъюнктуру, законодательные изменения);</w:t>
            </w:r>
          </w:p>
          <w:p>
            <w:pPr>
              <w:pStyle w:val="Style55"/>
              <w:widowControl/>
              <w:pBdr/>
              <w:spacing w:before="0" w:after="0"/>
              <w:ind w:left="0" w:right="0" w:hanging="0"/>
              <w:rPr/>
            </w:pPr>
            <w:r>
              <w:rPr>
                <w:rFonts w:ascii="Nimbus Roman" w:hAnsi="Nimbus Roman"/>
                <w:b w:val="false"/>
                <w:i w:val="false"/>
                <w:caps w:val="false"/>
                <w:smallCaps w:val="false"/>
                <w:spacing w:val="0"/>
                <w:sz w:val="22"/>
                <w:szCs w:val="22"/>
              </w:rPr>
              <w:t xml:space="preserve">- </w:t>
            </w:r>
            <w:r>
              <w:rPr>
                <w:rFonts w:ascii="Nimbus Roman" w:hAnsi="Nimbus Roman"/>
                <w:b w:val="false"/>
                <w:i w:val="false"/>
                <w:caps w:val="false"/>
                <w:smallCaps w:val="false"/>
                <w:spacing w:val="0"/>
                <w:sz w:val="22"/>
                <w:szCs w:val="22"/>
              </w:rPr>
              <w:t>о</w:t>
            </w:r>
            <w:r>
              <w:rPr>
                <w:rFonts w:ascii="Nimbus Roman" w:hAnsi="Nimbus Roman"/>
                <w:b w:val="false"/>
                <w:i w:val="false"/>
                <w:caps w:val="false"/>
                <w:smallCaps w:val="false"/>
                <w:spacing w:val="0"/>
                <w:sz w:val="22"/>
                <w:szCs w:val="22"/>
              </w:rPr>
              <w:t>ценивать эффективность инвестиционных проектов, анализировать риски и формировать портфели инвестиций;</w:t>
            </w:r>
          </w:p>
          <w:p>
            <w:pPr>
              <w:pStyle w:val="Style55"/>
              <w:widowControl/>
              <w:pBdr/>
              <w:spacing w:before="0" w:after="0"/>
              <w:ind w:left="0" w:right="0" w:hanging="0"/>
              <w:rPr/>
            </w:pPr>
            <w:r>
              <w:rPr>
                <w:rFonts w:ascii="Nimbus Roman" w:hAnsi="Nimbus Roman"/>
                <w:b w:val="false"/>
                <w:i w:val="false"/>
                <w:caps w:val="false"/>
                <w:smallCaps w:val="false"/>
                <w:spacing w:val="0"/>
                <w:sz w:val="22"/>
                <w:szCs w:val="22"/>
              </w:rPr>
              <w:t>-</w:t>
            </w:r>
            <w:r>
              <w:rPr>
                <w:rFonts w:ascii="Nimbus Roman" w:hAnsi="Nimbus Roman"/>
                <w:b w:val="false"/>
                <w:i w:val="false"/>
                <w:caps w:val="false"/>
                <w:smallCaps w:val="false"/>
                <w:spacing w:val="0"/>
                <w:sz w:val="22"/>
                <w:szCs w:val="22"/>
              </w:rPr>
              <w:t>п</w:t>
            </w:r>
            <w:r>
              <w:rPr>
                <w:rFonts w:ascii="Nimbus Roman" w:hAnsi="Nimbus Roman"/>
                <w:b w:val="false"/>
                <w:i w:val="false"/>
                <w:caps w:val="false"/>
                <w:smallCaps w:val="false"/>
                <w:spacing w:val="0"/>
                <w:sz w:val="22"/>
                <w:szCs w:val="22"/>
              </w:rPr>
              <w:t>роводить расчеты и моделирование экономических процессов, используя современные методы количественного анализа.</w:t>
            </w:r>
          </w:p>
        </w:tc>
      </w:tr>
    </w:tbl>
    <w:p>
      <w:pPr>
        <w:pStyle w:val="Normal"/>
        <w:jc w:val="both"/>
        <w:rPr>
          <w:rFonts w:ascii="Times New Roman" w:hAnsi="Times New Roman" w:cs="Times New Roman"/>
          <w:sz w:val="24"/>
          <w:szCs w:val="24"/>
        </w:rPr>
      </w:pPr>
      <w:r>
        <w:rPr>
          <w:rFonts w:cs="Times New Roman" w:ascii="Times New Roman" w:hAnsi="Times New Roman"/>
          <w:sz w:val="24"/>
          <w:szCs w:val="24"/>
        </w:rPr>
      </w:r>
    </w:p>
    <w:p>
      <w:pPr>
        <w:pStyle w:val="Style53"/>
        <w:numPr>
          <w:ilvl w:val="0"/>
          <w:numId w:val="2"/>
        </w:numPr>
        <w:rPr/>
      </w:pPr>
      <w:bookmarkStart w:id="6" w:name="_Toc118397119"/>
      <w:r>
        <w:rPr/>
        <w:t>Место дисциплины в структуре образовательной программы</w:t>
      </w:r>
      <w:bookmarkEnd w:id="6"/>
    </w:p>
    <w:p>
      <w:pPr>
        <w:pStyle w:val="Normal"/>
        <w:tabs>
          <w:tab w:val="clear" w:pos="708"/>
          <w:tab w:val="left" w:pos="709" w:leader="none"/>
          <w:tab w:val="left" w:pos="993" w:leader="none"/>
        </w:tabs>
        <w:spacing w:lineRule="auto" w:line="360" w:before="0" w:after="0"/>
        <w:ind w:firstLine="709"/>
        <w:jc w:val="both"/>
        <w:rPr>
          <w:rFonts w:ascii="Times New Roman" w:hAnsi="Times New Roman" w:cs="Times New Roman"/>
          <w:color w:val="FF0000"/>
          <w:sz w:val="28"/>
          <w:szCs w:val="28"/>
        </w:rPr>
      </w:pPr>
      <w:r>
        <w:rPr>
          <w:rFonts w:cs="Times New Roman" w:ascii="Times New Roman" w:hAnsi="Times New Roman"/>
          <w:sz w:val="28"/>
          <w:szCs w:val="28"/>
        </w:rPr>
        <w:t>Дисциплина «Анализ бизнеса» входит в</w:t>
      </w:r>
      <w:r>
        <w:rPr>
          <w:rFonts w:cs="Times New Roman" w:ascii="Times New Roman" w:hAnsi="Times New Roman"/>
          <w:color w:val="FF0000"/>
          <w:sz w:val="28"/>
          <w:szCs w:val="28"/>
        </w:rPr>
        <w:t xml:space="preserve"> </w:t>
      </w:r>
      <w:r>
        <w:rPr>
          <w:rFonts w:cs="Times New Roman" w:ascii="Times New Roman" w:hAnsi="Times New Roman"/>
          <w:sz w:val="28"/>
          <w:szCs w:val="28"/>
        </w:rPr>
        <w:t xml:space="preserve">общепрофессиональный цикл дисциплин </w:t>
      </w:r>
      <w:r>
        <w:rPr>
          <w:rFonts w:eastAsia="Times New Roman" w:cs="Times New Roman" w:ascii="Times New Roman" w:hAnsi="Times New Roman"/>
          <w:sz w:val="28"/>
          <w:szCs w:val="28"/>
        </w:rPr>
        <w:t>направления подготовки 43.03.02 «Туризм»</w:t>
      </w:r>
      <w:r>
        <w:rPr>
          <w:rFonts w:cs="Times New Roman" w:ascii="Times New Roman" w:hAnsi="Times New Roman"/>
          <w:sz w:val="28"/>
          <w:szCs w:val="28"/>
        </w:rPr>
        <w:t xml:space="preserve">. </w:t>
      </w:r>
    </w:p>
    <w:p>
      <w:pPr>
        <w:pStyle w:val="Normal"/>
        <w:tabs>
          <w:tab w:val="clear" w:pos="708"/>
          <w:tab w:val="left" w:pos="709" w:leader="none"/>
          <w:tab w:val="left" w:pos="993" w:leader="none"/>
        </w:tabs>
        <w:spacing w:lineRule="auto" w:line="360" w:before="0" w:after="0"/>
        <w:ind w:firstLine="709"/>
        <w:jc w:val="both"/>
        <w:rPr>
          <w:rFonts w:ascii="Times New Roman" w:hAnsi="Times New Roman" w:eastAsia="Times New Roman" w:cs="Times New Roman"/>
          <w:color w:val="FF0000"/>
          <w:sz w:val="28"/>
          <w:szCs w:val="28"/>
        </w:rPr>
      </w:pPr>
      <w:r>
        <w:rPr>
          <w:rFonts w:eastAsia="Times New Roman" w:cs="Times New Roman" w:ascii="Times New Roman" w:hAnsi="Times New Roman"/>
          <w:color w:val="FF0000"/>
          <w:sz w:val="28"/>
          <w:szCs w:val="28"/>
        </w:rPr>
      </w:r>
    </w:p>
    <w:p>
      <w:pPr>
        <w:pStyle w:val="Style53"/>
        <w:numPr>
          <w:ilvl w:val="0"/>
          <w:numId w:val="2"/>
        </w:numPr>
        <w:rPr/>
      </w:pPr>
      <w:bookmarkStart w:id="7" w:name="_Toc118397120"/>
      <w:r>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7"/>
    </w:p>
    <w:p>
      <w:pPr>
        <w:pStyle w:val="Normal"/>
        <w:tabs>
          <w:tab w:val="clear" w:pos="708"/>
          <w:tab w:val="left" w:pos="709" w:leader="none"/>
          <w:tab w:val="left" w:pos="993" w:leader="none"/>
        </w:tabs>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Заочная форма обучения</w:t>
      </w:r>
    </w:p>
    <w:p>
      <w:pPr>
        <w:pStyle w:val="Normal"/>
        <w:tabs>
          <w:tab w:val="clear" w:pos="708"/>
          <w:tab w:val="left" w:pos="709" w:leader="none"/>
          <w:tab w:val="left" w:pos="993" w:leader="none"/>
        </w:tabs>
        <w:spacing w:lineRule="auto" w:line="240" w:before="0" w:after="0"/>
        <w:jc w:val="center"/>
        <w:rPr>
          <w:rFonts w:ascii="Times New Roman" w:hAnsi="Times New Roman" w:cs="Times New Roman"/>
          <w:sz w:val="16"/>
          <w:szCs w:val="16"/>
        </w:rPr>
      </w:pPr>
      <w:r>
        <w:rPr>
          <w:rFonts w:cs="Times New Roman" w:ascii="Times New Roman" w:hAnsi="Times New Roman"/>
          <w:sz w:val="16"/>
          <w:szCs w:val="16"/>
        </w:rPr>
      </w:r>
    </w:p>
    <w:tbl>
      <w:tblPr>
        <w:tblW w:w="4950" w:type="pct"/>
        <w:jc w:val="left"/>
        <w:tblInd w:w="0" w:type="dxa"/>
        <w:tblLayout w:type="fixed"/>
        <w:tblCellMar>
          <w:top w:w="0" w:type="dxa"/>
          <w:left w:w="108" w:type="dxa"/>
          <w:bottom w:w="0" w:type="dxa"/>
          <w:right w:w="108" w:type="dxa"/>
        </w:tblCellMar>
        <w:tblLook w:val="00a0" w:noHBand="0" w:noVBand="0" w:firstColumn="1" w:lastRow="0" w:lastColumn="0" w:firstRow="1"/>
      </w:tblPr>
      <w:tblGrid>
        <w:gridCol w:w="4518"/>
        <w:gridCol w:w="2622"/>
        <w:gridCol w:w="2401"/>
      </w:tblGrid>
      <w:tr>
        <w:trPr/>
        <w:tc>
          <w:tcPr>
            <w:tcW w:w="4518" w:type="dxa"/>
            <w:tcBorders>
              <w:top w:val="single" w:sz="4" w:space="0" w:color="000000"/>
              <w:left w:val="single" w:sz="4" w:space="0" w:color="000000"/>
              <w:bottom w:val="single" w:sz="4" w:space="0" w:color="000000"/>
              <w:right w:val="single" w:sz="4" w:space="0" w:color="000000"/>
            </w:tcBorders>
          </w:tcPr>
          <w:p>
            <w:pPr>
              <w:pStyle w:val="ListParagraph"/>
              <w:keepNext w:val="true"/>
              <w:widowControl w:val="false"/>
              <w:ind w:left="0" w:hanging="0"/>
              <w:rPr>
                <w:b/>
                <w:b/>
              </w:rPr>
            </w:pPr>
            <w:r>
              <w:rPr>
                <w:b/>
              </w:rPr>
              <w:t>Вид учебной работы   по дисциплине</w:t>
            </w:r>
          </w:p>
        </w:tc>
        <w:tc>
          <w:tcPr>
            <w:tcW w:w="2622" w:type="dxa"/>
            <w:tcBorders>
              <w:top w:val="single" w:sz="4" w:space="0" w:color="000000"/>
              <w:left w:val="single" w:sz="4" w:space="0" w:color="000000"/>
              <w:bottom w:val="single" w:sz="4" w:space="0" w:color="000000"/>
              <w:right w:val="single" w:sz="4" w:space="0" w:color="000000"/>
            </w:tcBorders>
          </w:tcPr>
          <w:p>
            <w:pPr>
              <w:pStyle w:val="ListParagraph"/>
              <w:keepNext w:val="true"/>
              <w:widowControl w:val="false"/>
              <w:ind w:left="0" w:hanging="0"/>
              <w:jc w:val="center"/>
              <w:rPr>
                <w:b/>
                <w:b/>
              </w:rPr>
            </w:pPr>
            <w:r>
              <w:rPr>
                <w:b/>
              </w:rPr>
              <w:t>Всего</w:t>
            </w:r>
          </w:p>
          <w:p>
            <w:pPr>
              <w:pStyle w:val="ListParagraph"/>
              <w:keepNext w:val="true"/>
              <w:widowControl w:val="false"/>
              <w:ind w:left="0" w:hanging="0"/>
              <w:jc w:val="center"/>
              <w:rPr>
                <w:b/>
                <w:b/>
              </w:rPr>
            </w:pPr>
            <w:r>
              <w:rPr>
                <w:b/>
              </w:rPr>
              <w:t>(в з/е и часах)</w:t>
            </w:r>
          </w:p>
        </w:tc>
        <w:tc>
          <w:tcPr>
            <w:tcW w:w="2401" w:type="dxa"/>
            <w:tcBorders>
              <w:top w:val="single" w:sz="4" w:space="0" w:color="000000"/>
              <w:left w:val="single" w:sz="4" w:space="0" w:color="000000"/>
              <w:bottom w:val="single" w:sz="4" w:space="0" w:color="000000"/>
              <w:right w:val="single" w:sz="4" w:space="0" w:color="000000"/>
            </w:tcBorders>
          </w:tcPr>
          <w:p>
            <w:pPr>
              <w:pStyle w:val="ListParagraph"/>
              <w:keepNext w:val="true"/>
              <w:widowControl w:val="false"/>
              <w:ind w:left="0" w:hanging="0"/>
              <w:jc w:val="center"/>
              <w:rPr>
                <w:b/>
                <w:b/>
              </w:rPr>
            </w:pPr>
            <w:r>
              <w:rPr>
                <w:b/>
              </w:rPr>
              <w:t>Семестр 4</w:t>
            </w:r>
          </w:p>
          <w:p>
            <w:pPr>
              <w:pStyle w:val="ListParagraph"/>
              <w:keepNext w:val="true"/>
              <w:widowControl w:val="false"/>
              <w:ind w:left="0" w:hanging="0"/>
              <w:jc w:val="center"/>
              <w:rPr>
                <w:b/>
                <w:b/>
              </w:rPr>
            </w:pPr>
            <w:r>
              <w:rPr>
                <w:b/>
              </w:rPr>
              <w:t>(в часах)</w:t>
            </w:r>
          </w:p>
        </w:tc>
      </w:tr>
      <w:tr>
        <w:trPr/>
        <w:tc>
          <w:tcPr>
            <w:tcW w:w="4518" w:type="dxa"/>
            <w:tcBorders>
              <w:top w:val="single" w:sz="4" w:space="0" w:color="000000"/>
              <w:left w:val="single" w:sz="4" w:space="0" w:color="000000"/>
              <w:bottom w:val="single" w:sz="4" w:space="0" w:color="000000"/>
              <w:right w:val="single" w:sz="4" w:space="0" w:color="000000"/>
            </w:tcBorders>
          </w:tcPr>
          <w:p>
            <w:pPr>
              <w:pStyle w:val="ListParagraph"/>
              <w:keepNext w:val="true"/>
              <w:widowControl w:val="false"/>
              <w:ind w:left="0" w:hanging="0"/>
              <w:rPr>
                <w:b/>
                <w:b/>
              </w:rPr>
            </w:pPr>
            <w:r>
              <w:rPr>
                <w:b/>
              </w:rPr>
              <w:t>Общая трудоемкость дисциплины</w:t>
            </w:r>
          </w:p>
        </w:tc>
        <w:tc>
          <w:tcPr>
            <w:tcW w:w="2622" w:type="dxa"/>
            <w:tcBorders>
              <w:top w:val="single" w:sz="4" w:space="0" w:color="000000"/>
              <w:left w:val="single" w:sz="4" w:space="0" w:color="000000"/>
              <w:bottom w:val="single" w:sz="4" w:space="0" w:color="000000"/>
              <w:right w:val="single" w:sz="4" w:space="0" w:color="000000"/>
            </w:tcBorders>
          </w:tcPr>
          <w:p>
            <w:pPr>
              <w:pStyle w:val="ListParagraph"/>
              <w:keepNext w:val="true"/>
              <w:widowControl w:val="false"/>
              <w:ind w:left="0" w:hanging="0"/>
              <w:jc w:val="center"/>
              <w:rPr>
                <w:b/>
                <w:b/>
              </w:rPr>
            </w:pPr>
            <w:r>
              <w:rPr>
                <w:b/>
              </w:rPr>
              <w:t>5</w:t>
            </w:r>
            <w:r>
              <w:rPr>
                <w:b/>
              </w:rPr>
              <w:t>/1</w:t>
            </w:r>
            <w:r>
              <w:rPr>
                <w:b/>
              </w:rPr>
              <w:t>80</w:t>
            </w:r>
          </w:p>
        </w:tc>
        <w:tc>
          <w:tcPr>
            <w:tcW w:w="2401" w:type="dxa"/>
            <w:tcBorders>
              <w:top w:val="single" w:sz="4" w:space="0" w:color="000000"/>
              <w:left w:val="single" w:sz="4" w:space="0" w:color="000000"/>
              <w:bottom w:val="single" w:sz="4" w:space="0" w:color="000000"/>
              <w:right w:val="single" w:sz="4" w:space="0" w:color="000000"/>
            </w:tcBorders>
          </w:tcPr>
          <w:p>
            <w:pPr>
              <w:pStyle w:val="ListParagraph"/>
              <w:keepNext w:val="true"/>
              <w:widowControl w:val="false"/>
              <w:ind w:left="0" w:hanging="0"/>
              <w:jc w:val="center"/>
              <w:rPr>
                <w:b/>
                <w:b/>
              </w:rPr>
            </w:pPr>
            <w:r>
              <w:rPr>
                <w:b/>
              </w:rPr>
              <w:t>1</w:t>
            </w:r>
            <w:r>
              <w:rPr>
                <w:b/>
              </w:rPr>
              <w:t>80</w:t>
            </w:r>
          </w:p>
        </w:tc>
      </w:tr>
      <w:tr>
        <w:trPr/>
        <w:tc>
          <w:tcPr>
            <w:tcW w:w="4518" w:type="dxa"/>
            <w:tcBorders>
              <w:top w:val="single" w:sz="4" w:space="0" w:color="000000"/>
              <w:left w:val="single" w:sz="4" w:space="0" w:color="000000"/>
              <w:bottom w:val="single" w:sz="4" w:space="0" w:color="000000"/>
              <w:right w:val="single" w:sz="4" w:space="0" w:color="000000"/>
            </w:tcBorders>
          </w:tcPr>
          <w:p>
            <w:pPr>
              <w:pStyle w:val="ListParagraph"/>
              <w:keepNext w:val="true"/>
              <w:widowControl w:val="false"/>
              <w:ind w:left="0" w:hanging="0"/>
              <w:rPr>
                <w:b/>
                <w:b/>
                <w:i/>
                <w:i/>
              </w:rPr>
            </w:pPr>
            <w:r>
              <w:rPr>
                <w:b/>
                <w:i/>
              </w:rPr>
              <w:t>Контактная работа –</w:t>
            </w:r>
          </w:p>
          <w:p>
            <w:pPr>
              <w:pStyle w:val="ListParagraph"/>
              <w:keepNext w:val="true"/>
              <w:widowControl w:val="false"/>
              <w:ind w:left="0" w:hanging="0"/>
              <w:rPr>
                <w:b/>
                <w:b/>
                <w:i/>
                <w:i/>
              </w:rPr>
            </w:pPr>
            <w:r>
              <w:rPr>
                <w:b/>
                <w:i/>
              </w:rPr>
              <w:t>Аудиторные занятия</w:t>
            </w:r>
          </w:p>
        </w:tc>
        <w:tc>
          <w:tcPr>
            <w:tcW w:w="2622" w:type="dxa"/>
            <w:tcBorders>
              <w:top w:val="single" w:sz="4" w:space="0" w:color="000000"/>
              <w:left w:val="single" w:sz="4" w:space="0" w:color="000000"/>
              <w:bottom w:val="single" w:sz="4" w:space="0" w:color="000000"/>
              <w:right w:val="single" w:sz="4" w:space="0" w:color="000000"/>
            </w:tcBorders>
          </w:tcPr>
          <w:p>
            <w:pPr>
              <w:pStyle w:val="ListParagraph"/>
              <w:keepNext w:val="true"/>
              <w:widowControl w:val="false"/>
              <w:ind w:left="0" w:hanging="0"/>
              <w:jc w:val="center"/>
              <w:rPr>
                <w:b/>
                <w:b/>
              </w:rPr>
            </w:pPr>
            <w:r>
              <w:rPr>
                <w:b/>
              </w:rPr>
              <w:t>22</w:t>
            </w:r>
          </w:p>
        </w:tc>
        <w:tc>
          <w:tcPr>
            <w:tcW w:w="2401" w:type="dxa"/>
            <w:tcBorders>
              <w:top w:val="single" w:sz="4" w:space="0" w:color="000000"/>
              <w:left w:val="single" w:sz="4" w:space="0" w:color="000000"/>
              <w:bottom w:val="single" w:sz="4" w:space="0" w:color="000000"/>
              <w:right w:val="single" w:sz="4" w:space="0" w:color="000000"/>
            </w:tcBorders>
          </w:tcPr>
          <w:p>
            <w:pPr>
              <w:pStyle w:val="ListParagraph"/>
              <w:keepNext w:val="true"/>
              <w:widowControl w:val="false"/>
              <w:ind w:left="0" w:hanging="0"/>
              <w:jc w:val="center"/>
              <w:rPr>
                <w:b/>
                <w:b/>
              </w:rPr>
            </w:pPr>
            <w:r>
              <w:rPr>
                <w:b/>
              </w:rPr>
              <w:t>22</w:t>
            </w:r>
          </w:p>
        </w:tc>
      </w:tr>
      <w:tr>
        <w:trPr/>
        <w:tc>
          <w:tcPr>
            <w:tcW w:w="4518" w:type="dxa"/>
            <w:tcBorders>
              <w:top w:val="single" w:sz="4" w:space="0" w:color="000000"/>
              <w:left w:val="single" w:sz="4" w:space="0" w:color="000000"/>
              <w:bottom w:val="single" w:sz="4" w:space="0" w:color="000000"/>
              <w:right w:val="single" w:sz="4" w:space="0" w:color="000000"/>
            </w:tcBorders>
          </w:tcPr>
          <w:p>
            <w:pPr>
              <w:pStyle w:val="ListParagraph"/>
              <w:keepNext w:val="true"/>
              <w:widowControl w:val="false"/>
              <w:ind w:left="0" w:hanging="0"/>
              <w:rPr>
                <w:i/>
                <w:i/>
              </w:rPr>
            </w:pPr>
            <w:r>
              <w:rPr>
                <w:i/>
              </w:rPr>
              <w:t>Лекции</w:t>
            </w:r>
          </w:p>
        </w:tc>
        <w:tc>
          <w:tcPr>
            <w:tcW w:w="2622" w:type="dxa"/>
            <w:tcBorders>
              <w:top w:val="single" w:sz="4" w:space="0" w:color="000000"/>
              <w:left w:val="single" w:sz="4" w:space="0" w:color="000000"/>
              <w:bottom w:val="single" w:sz="4" w:space="0" w:color="000000"/>
              <w:right w:val="single" w:sz="4" w:space="0" w:color="000000"/>
            </w:tcBorders>
          </w:tcPr>
          <w:p>
            <w:pPr>
              <w:pStyle w:val="ListParagraph"/>
              <w:keepNext w:val="true"/>
              <w:widowControl w:val="false"/>
              <w:ind w:left="0" w:hanging="0"/>
              <w:jc w:val="center"/>
              <w:rPr/>
            </w:pPr>
            <w:r>
              <w:rPr/>
              <w:t>10</w:t>
            </w:r>
          </w:p>
        </w:tc>
        <w:tc>
          <w:tcPr>
            <w:tcW w:w="2401" w:type="dxa"/>
            <w:tcBorders>
              <w:top w:val="single" w:sz="4" w:space="0" w:color="000000"/>
              <w:left w:val="single" w:sz="4" w:space="0" w:color="000000"/>
              <w:bottom w:val="single" w:sz="4" w:space="0" w:color="000000"/>
              <w:right w:val="single" w:sz="4" w:space="0" w:color="000000"/>
            </w:tcBorders>
          </w:tcPr>
          <w:p>
            <w:pPr>
              <w:pStyle w:val="ListParagraph"/>
              <w:keepNext w:val="true"/>
              <w:widowControl w:val="false"/>
              <w:ind w:left="0" w:hanging="0"/>
              <w:jc w:val="center"/>
              <w:rPr/>
            </w:pPr>
            <w:r>
              <w:rPr/>
              <w:t>10</w:t>
            </w:r>
          </w:p>
        </w:tc>
      </w:tr>
      <w:tr>
        <w:trPr/>
        <w:tc>
          <w:tcPr>
            <w:tcW w:w="4518" w:type="dxa"/>
            <w:tcBorders>
              <w:top w:val="single" w:sz="4" w:space="0" w:color="000000"/>
              <w:left w:val="single" w:sz="4" w:space="0" w:color="000000"/>
              <w:bottom w:val="single" w:sz="4" w:space="0" w:color="000000"/>
              <w:right w:val="single" w:sz="4" w:space="0" w:color="000000"/>
            </w:tcBorders>
          </w:tcPr>
          <w:p>
            <w:pPr>
              <w:pStyle w:val="ListParagraph"/>
              <w:keepNext w:val="true"/>
              <w:widowControl w:val="false"/>
              <w:ind w:left="0" w:hanging="0"/>
              <w:rPr>
                <w:i/>
                <w:i/>
              </w:rPr>
            </w:pPr>
            <w:r>
              <w:rPr>
                <w:i/>
              </w:rPr>
              <w:t>Семинары, практические занятия</w:t>
            </w:r>
          </w:p>
        </w:tc>
        <w:tc>
          <w:tcPr>
            <w:tcW w:w="2622" w:type="dxa"/>
            <w:tcBorders>
              <w:top w:val="single" w:sz="4" w:space="0" w:color="000000"/>
              <w:left w:val="single" w:sz="4" w:space="0" w:color="000000"/>
              <w:bottom w:val="single" w:sz="4" w:space="0" w:color="000000"/>
              <w:right w:val="single" w:sz="4" w:space="0" w:color="000000"/>
            </w:tcBorders>
          </w:tcPr>
          <w:p>
            <w:pPr>
              <w:pStyle w:val="ListParagraph"/>
              <w:keepNext w:val="true"/>
              <w:widowControl w:val="false"/>
              <w:ind w:left="0" w:hanging="0"/>
              <w:jc w:val="center"/>
              <w:rPr/>
            </w:pPr>
            <w:r>
              <w:rPr/>
              <w:t>12</w:t>
            </w:r>
          </w:p>
        </w:tc>
        <w:tc>
          <w:tcPr>
            <w:tcW w:w="2401" w:type="dxa"/>
            <w:tcBorders>
              <w:top w:val="single" w:sz="4" w:space="0" w:color="000000"/>
              <w:left w:val="single" w:sz="4" w:space="0" w:color="000000"/>
              <w:bottom w:val="single" w:sz="4" w:space="0" w:color="000000"/>
              <w:right w:val="single" w:sz="4" w:space="0" w:color="000000"/>
            </w:tcBorders>
          </w:tcPr>
          <w:p>
            <w:pPr>
              <w:pStyle w:val="ListParagraph"/>
              <w:keepNext w:val="true"/>
              <w:widowControl w:val="false"/>
              <w:ind w:left="0" w:hanging="0"/>
              <w:jc w:val="center"/>
              <w:rPr/>
            </w:pPr>
            <w:r>
              <w:rPr/>
              <w:t>12</w:t>
            </w:r>
          </w:p>
        </w:tc>
      </w:tr>
      <w:tr>
        <w:trPr/>
        <w:tc>
          <w:tcPr>
            <w:tcW w:w="4518" w:type="dxa"/>
            <w:tcBorders>
              <w:top w:val="single" w:sz="4" w:space="0" w:color="000000"/>
              <w:left w:val="single" w:sz="4" w:space="0" w:color="000000"/>
              <w:bottom w:val="single" w:sz="4" w:space="0" w:color="000000"/>
              <w:right w:val="single" w:sz="4" w:space="0" w:color="000000"/>
            </w:tcBorders>
          </w:tcPr>
          <w:p>
            <w:pPr>
              <w:pStyle w:val="ListParagraph"/>
              <w:keepNext w:val="true"/>
              <w:widowControl w:val="false"/>
              <w:ind w:left="0" w:hanging="0"/>
              <w:rPr>
                <w:b/>
                <w:b/>
                <w:i/>
                <w:i/>
              </w:rPr>
            </w:pPr>
            <w:r>
              <w:rPr>
                <w:b/>
                <w:i/>
              </w:rPr>
              <w:t>Самостоятельная работа</w:t>
            </w:r>
          </w:p>
        </w:tc>
        <w:tc>
          <w:tcPr>
            <w:tcW w:w="2622" w:type="dxa"/>
            <w:tcBorders>
              <w:top w:val="single" w:sz="4" w:space="0" w:color="000000"/>
              <w:left w:val="single" w:sz="4" w:space="0" w:color="000000"/>
              <w:bottom w:val="single" w:sz="4" w:space="0" w:color="000000"/>
              <w:right w:val="single" w:sz="4" w:space="0" w:color="000000"/>
            </w:tcBorders>
          </w:tcPr>
          <w:p>
            <w:pPr>
              <w:pStyle w:val="ListParagraph"/>
              <w:keepNext w:val="true"/>
              <w:widowControl w:val="false"/>
              <w:ind w:left="0" w:hanging="0"/>
              <w:jc w:val="center"/>
              <w:rPr>
                <w:b/>
                <w:b/>
              </w:rPr>
            </w:pPr>
            <w:r>
              <w:rPr>
                <w:b/>
              </w:rPr>
              <w:t>158</w:t>
            </w:r>
          </w:p>
        </w:tc>
        <w:tc>
          <w:tcPr>
            <w:tcW w:w="2401" w:type="dxa"/>
            <w:tcBorders>
              <w:top w:val="single" w:sz="4" w:space="0" w:color="000000"/>
              <w:left w:val="single" w:sz="4" w:space="0" w:color="000000"/>
              <w:bottom w:val="single" w:sz="4" w:space="0" w:color="000000"/>
              <w:right w:val="single" w:sz="4" w:space="0" w:color="000000"/>
            </w:tcBorders>
          </w:tcPr>
          <w:p>
            <w:pPr>
              <w:pStyle w:val="ListParagraph"/>
              <w:keepNext w:val="true"/>
              <w:widowControl w:val="false"/>
              <w:ind w:left="0" w:hanging="0"/>
              <w:jc w:val="center"/>
              <w:rPr>
                <w:b/>
                <w:b/>
              </w:rPr>
            </w:pPr>
            <w:r>
              <w:rPr>
                <w:b/>
              </w:rPr>
              <w:t>158</w:t>
            </w:r>
          </w:p>
        </w:tc>
      </w:tr>
      <w:tr>
        <w:trPr/>
        <w:tc>
          <w:tcPr>
            <w:tcW w:w="4518" w:type="dxa"/>
            <w:tcBorders>
              <w:top w:val="single" w:sz="4" w:space="0" w:color="000000"/>
              <w:left w:val="single" w:sz="4" w:space="0" w:color="000000"/>
              <w:bottom w:val="single" w:sz="4" w:space="0" w:color="000000"/>
              <w:right w:val="single" w:sz="4" w:space="0" w:color="000000"/>
            </w:tcBorders>
          </w:tcPr>
          <w:p>
            <w:pPr>
              <w:pStyle w:val="ListParagraph"/>
              <w:keepNext w:val="true"/>
              <w:widowControl w:val="false"/>
              <w:ind w:left="0" w:hanging="0"/>
              <w:rPr/>
            </w:pPr>
            <w:r>
              <w:rPr/>
              <w:t>Вид текущего контроля</w:t>
            </w:r>
          </w:p>
        </w:tc>
        <w:tc>
          <w:tcPr>
            <w:tcW w:w="2622" w:type="dxa"/>
            <w:tcBorders>
              <w:top w:val="single" w:sz="4" w:space="0" w:color="000000"/>
              <w:left w:val="single" w:sz="4" w:space="0" w:color="000000"/>
              <w:bottom w:val="single" w:sz="4" w:space="0" w:color="000000"/>
              <w:right w:val="single" w:sz="4" w:space="0" w:color="000000"/>
            </w:tcBorders>
          </w:tcPr>
          <w:p>
            <w:pPr>
              <w:pStyle w:val="ListParagraph"/>
              <w:keepNext w:val="true"/>
              <w:widowControl w:val="false"/>
              <w:ind w:left="0" w:hanging="0"/>
              <w:jc w:val="center"/>
              <w:rPr/>
            </w:pPr>
            <w:r>
              <w:rPr/>
              <w:t>курсовая работа</w:t>
            </w:r>
          </w:p>
        </w:tc>
        <w:tc>
          <w:tcPr>
            <w:tcW w:w="2401" w:type="dxa"/>
            <w:tcBorders>
              <w:top w:val="single" w:sz="4" w:space="0" w:color="000000"/>
              <w:left w:val="single" w:sz="4" w:space="0" w:color="000000"/>
              <w:bottom w:val="single" w:sz="4" w:space="0" w:color="000000"/>
              <w:right w:val="single" w:sz="4" w:space="0" w:color="000000"/>
            </w:tcBorders>
          </w:tcPr>
          <w:p>
            <w:pPr>
              <w:pStyle w:val="ListParagraph"/>
              <w:keepNext w:val="true"/>
              <w:widowControl w:val="false"/>
              <w:ind w:left="0" w:hanging="0"/>
              <w:jc w:val="center"/>
              <w:rPr/>
            </w:pPr>
            <w:r>
              <w:rPr/>
              <w:t>курсовая работа</w:t>
            </w:r>
          </w:p>
        </w:tc>
      </w:tr>
      <w:tr>
        <w:trPr/>
        <w:tc>
          <w:tcPr>
            <w:tcW w:w="4518" w:type="dxa"/>
            <w:tcBorders>
              <w:top w:val="single" w:sz="4" w:space="0" w:color="000000"/>
              <w:left w:val="single" w:sz="4" w:space="0" w:color="000000"/>
              <w:bottom w:val="single" w:sz="4" w:space="0" w:color="000000"/>
              <w:right w:val="single" w:sz="4" w:space="0" w:color="000000"/>
            </w:tcBorders>
          </w:tcPr>
          <w:p>
            <w:pPr>
              <w:pStyle w:val="ListParagraph"/>
              <w:keepNext w:val="true"/>
              <w:widowControl w:val="false"/>
              <w:ind w:left="0" w:hanging="0"/>
              <w:rPr/>
            </w:pPr>
            <w:r>
              <w:rPr/>
              <w:t>Вид промежуточной аттестации</w:t>
            </w:r>
          </w:p>
        </w:tc>
        <w:tc>
          <w:tcPr>
            <w:tcW w:w="2622" w:type="dxa"/>
            <w:tcBorders>
              <w:top w:val="single" w:sz="4" w:space="0" w:color="000000"/>
              <w:left w:val="single" w:sz="4" w:space="0" w:color="000000"/>
              <w:bottom w:val="single" w:sz="4" w:space="0" w:color="000000"/>
              <w:right w:val="single" w:sz="4" w:space="0" w:color="000000"/>
            </w:tcBorders>
          </w:tcPr>
          <w:p>
            <w:pPr>
              <w:pStyle w:val="ListParagraph"/>
              <w:keepNext w:val="true"/>
              <w:widowControl w:val="false"/>
              <w:ind w:left="0" w:hanging="0"/>
              <w:jc w:val="center"/>
              <w:rPr/>
            </w:pPr>
            <w:r>
              <w:rPr/>
              <w:t>экзамен</w:t>
            </w:r>
          </w:p>
        </w:tc>
        <w:tc>
          <w:tcPr>
            <w:tcW w:w="2401" w:type="dxa"/>
            <w:tcBorders>
              <w:top w:val="single" w:sz="4" w:space="0" w:color="000000"/>
              <w:left w:val="single" w:sz="4" w:space="0" w:color="000000"/>
              <w:bottom w:val="single" w:sz="4" w:space="0" w:color="000000"/>
              <w:right w:val="single" w:sz="4" w:space="0" w:color="000000"/>
            </w:tcBorders>
          </w:tcPr>
          <w:p>
            <w:pPr>
              <w:pStyle w:val="ListParagraph"/>
              <w:keepNext w:val="true"/>
              <w:widowControl w:val="false"/>
              <w:ind w:left="0" w:hanging="0"/>
              <w:jc w:val="center"/>
              <w:rPr/>
            </w:pPr>
            <w:r>
              <w:rPr/>
              <w:t>экзамен</w:t>
            </w:r>
          </w:p>
        </w:tc>
      </w:tr>
    </w:tbl>
    <w:p>
      <w:pPr>
        <w:pStyle w:val="Normal"/>
        <w:spacing w:lineRule="auto" w:line="240" w:before="0" w:after="0"/>
        <w:ind w:firstLine="709"/>
        <w:jc w:val="both"/>
        <w:rPr>
          <w:rFonts w:ascii="Times New Roman" w:hAnsi="Times New Roman" w:cs="Times New Roman"/>
          <w:b/>
          <w:b/>
          <w:color w:val="FF0000"/>
          <w:sz w:val="28"/>
          <w:szCs w:val="28"/>
        </w:rPr>
      </w:pPr>
      <w:r>
        <w:rPr>
          <w:rFonts w:cs="Times New Roman" w:ascii="Times New Roman" w:hAnsi="Times New Roman"/>
          <w:b/>
          <w:color w:val="FF0000"/>
          <w:sz w:val="28"/>
          <w:szCs w:val="28"/>
        </w:rPr>
      </w:r>
    </w:p>
    <w:p>
      <w:pPr>
        <w:pStyle w:val="Normal"/>
        <w:spacing w:lineRule="auto" w:line="240" w:before="0" w:after="0"/>
        <w:jc w:val="center"/>
        <w:rPr>
          <w:rFonts w:ascii="Times New Roman" w:hAnsi="Times New Roman" w:cs="Times New Roman"/>
          <w:b/>
          <w:b/>
          <w:color w:val="FF0000"/>
          <w:sz w:val="28"/>
          <w:szCs w:val="28"/>
        </w:rPr>
      </w:pPr>
      <w:r>
        <w:rPr>
          <w:rFonts w:cs="Times New Roman" w:ascii="Times New Roman" w:hAnsi="Times New Roman"/>
          <w:b/>
          <w:color w:val="FF0000"/>
          <w:sz w:val="28"/>
          <w:szCs w:val="28"/>
        </w:rPr>
      </w:r>
    </w:p>
    <w:p>
      <w:pPr>
        <w:pStyle w:val="Style53"/>
        <w:numPr>
          <w:ilvl w:val="0"/>
          <w:numId w:val="2"/>
        </w:numPr>
        <w:spacing w:lineRule="auto" w:line="240"/>
        <w:rPr/>
      </w:pPr>
      <w:bookmarkStart w:id="8" w:name="_Toc118397121"/>
      <w:bookmarkStart w:id="9" w:name="_Toc510174602"/>
      <w:r>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bookmarkEnd w:id="9"/>
    </w:p>
    <w:p>
      <w:pPr>
        <w:pStyle w:val="Style53"/>
        <w:spacing w:lineRule="auto" w:line="240"/>
        <w:rPr>
          <w:color w:val="FF0000"/>
          <w:sz w:val="16"/>
          <w:szCs w:val="16"/>
        </w:rPr>
      </w:pPr>
      <w:r>
        <w:rPr>
          <w:color w:val="FF0000"/>
          <w:sz w:val="16"/>
          <w:szCs w:val="16"/>
        </w:rPr>
      </w:r>
      <w:bookmarkStart w:id="10" w:name="_Toc510174603"/>
      <w:bookmarkStart w:id="11" w:name="_Toc510174603"/>
    </w:p>
    <w:p>
      <w:pPr>
        <w:pStyle w:val="Style53"/>
        <w:spacing w:lineRule="auto" w:line="240"/>
        <w:rPr/>
      </w:pPr>
      <w:bookmarkStart w:id="12" w:name="_Toc510174603"/>
      <w:bookmarkStart w:id="13" w:name="_Toc118397122"/>
      <w:r>
        <w:rPr/>
        <w:t>5.1. Содержание дисциплины</w:t>
      </w:r>
      <w:bookmarkEnd w:id="12"/>
      <w:bookmarkEnd w:id="13"/>
    </w:p>
    <w:p>
      <w:pPr>
        <w:pStyle w:val="NormalWeb"/>
        <w:spacing w:lineRule="auto" w:line="240" w:beforeAutospacing="0" w:before="0" w:afterAutospacing="0" w:after="0"/>
        <w:rPr>
          <w:color w:val="FF0000"/>
          <w:sz w:val="16"/>
          <w:szCs w:val="16"/>
        </w:rPr>
      </w:pPr>
      <w:r>
        <w:rPr>
          <w:color w:val="FF0000"/>
          <w:sz w:val="16"/>
          <w:szCs w:val="16"/>
        </w:rPr>
      </w:r>
    </w:p>
    <w:p>
      <w:pPr>
        <w:pStyle w:val="Normal"/>
        <w:spacing w:lineRule="auto" w:line="240" w:before="0" w:after="0"/>
        <w:ind w:firstLine="709"/>
        <w:jc w:val="both"/>
        <w:rPr/>
      </w:pPr>
      <w:bookmarkStart w:id="14" w:name="_Toc74295637"/>
      <w:r>
        <w:rPr>
          <w:rFonts w:cs="Times New Roman" w:ascii="Times New Roman" w:hAnsi="Times New Roman"/>
          <w:b/>
          <w:i/>
          <w:sz w:val="28"/>
          <w:szCs w:val="28"/>
        </w:rPr>
        <w:t>Тема 1. Значение анализа для создания и развития бизнеса в туризме и гостеприимстве.</w:t>
      </w:r>
    </w:p>
    <w:p>
      <w:pPr>
        <w:pStyle w:val="Normal"/>
        <w:spacing w:lineRule="auto" w:line="240" w:before="0" w:after="0"/>
        <w:ind w:firstLine="709"/>
        <w:jc w:val="both"/>
        <w:rPr/>
      </w:pPr>
      <w:r>
        <w:rPr>
          <w:rFonts w:cs="Times New Roman" w:ascii="Times New Roman" w:hAnsi="Times New Roman"/>
          <w:sz w:val="28"/>
          <w:szCs w:val="28"/>
        </w:rPr>
        <w:t>Понятия предпринимательства и бизнеса. Классические модели бизнеса. Особенности бизнеса в России.</w:t>
      </w:r>
    </w:p>
    <w:p>
      <w:pPr>
        <w:pStyle w:val="Style43"/>
        <w:spacing w:lineRule="auto" w:line="240" w:before="0" w:after="0"/>
        <w:ind w:firstLine="709"/>
        <w:jc w:val="both"/>
        <w:rPr/>
      </w:pPr>
      <w:r>
        <w:rPr>
          <w:sz w:val="28"/>
          <w:szCs w:val="28"/>
        </w:rPr>
        <w:t>Аналитическая функция управления. Объект, предмет, цель, задачи, содержание и принципы экономического анализа. Виды экономического анализа.</w:t>
      </w:r>
    </w:p>
    <w:p>
      <w:pPr>
        <w:pStyle w:val="Normal"/>
        <w:spacing w:lineRule="auto" w:line="240" w:before="0" w:after="0"/>
        <w:ind w:firstLine="709"/>
        <w:jc w:val="both"/>
        <w:rPr/>
      </w:pPr>
      <w:r>
        <w:rPr>
          <w:rFonts w:cs="Times New Roman" w:ascii="Times New Roman" w:hAnsi="Times New Roman"/>
          <w:sz w:val="28"/>
          <w:szCs w:val="28"/>
        </w:rPr>
        <w:t>Анализ бизнеса как современное направление экономического анализа.</w:t>
      </w:r>
    </w:p>
    <w:p>
      <w:pPr>
        <w:pStyle w:val="Normal"/>
        <w:spacing w:lineRule="auto" w:line="240" w:before="0" w:after="0"/>
        <w:ind w:firstLine="709"/>
        <w:jc w:val="both"/>
        <w:rPr/>
      </w:pPr>
      <w:r>
        <w:rPr>
          <w:rFonts w:cs="Times New Roman" w:ascii="Times New Roman" w:hAnsi="Times New Roman"/>
          <w:sz w:val="28"/>
          <w:szCs w:val="28"/>
        </w:rPr>
        <w:t>Информационное обеспечение анализа бизнеса в туризме и гостеприимстве: классификация источников информации; требования, предъявляемые к организации информационного обеспечения анализа.</w:t>
      </w:r>
    </w:p>
    <w:p>
      <w:pPr>
        <w:pStyle w:val="Normal"/>
        <w:spacing w:lineRule="auto" w:line="240" w:before="0" w:after="0"/>
        <w:ind w:firstLine="709"/>
        <w:jc w:val="both"/>
        <w:rPr/>
      </w:pPr>
      <w:r>
        <w:rPr>
          <w:rFonts w:cs="Times New Roman" w:ascii="Times New Roman" w:hAnsi="Times New Roman"/>
          <w:sz w:val="28"/>
          <w:szCs w:val="28"/>
        </w:rPr>
        <w:t xml:space="preserve">Методика комплексного анализа бизнеса в туризме и гостеприимстве. </w:t>
      </w:r>
    </w:p>
    <w:p>
      <w:pPr>
        <w:pStyle w:val="Normal"/>
        <w:shd w:val="clear" w:color="auto" w:fill="FFFFFF"/>
        <w:spacing w:lineRule="auto" w:line="240" w:before="0" w:after="0"/>
        <w:ind w:firstLine="709"/>
        <w:jc w:val="both"/>
        <w:rPr>
          <w:rFonts w:ascii="Times New Roman" w:hAnsi="Times New Roman" w:cs="Times New Roman"/>
          <w:color w:val="FF0000"/>
          <w:sz w:val="28"/>
          <w:szCs w:val="28"/>
        </w:rPr>
      </w:pPr>
      <w:r>
        <w:rPr>
          <w:rFonts w:cs="Times New Roman" w:ascii="Times New Roman" w:hAnsi="Times New Roman"/>
          <w:color w:val="FF0000"/>
          <w:sz w:val="28"/>
          <w:szCs w:val="28"/>
        </w:rPr>
      </w:r>
    </w:p>
    <w:p>
      <w:pPr>
        <w:pStyle w:val="Normal"/>
        <w:spacing w:lineRule="auto" w:line="240" w:before="0" w:after="0"/>
        <w:ind w:firstLine="709"/>
        <w:jc w:val="both"/>
        <w:rPr/>
      </w:pPr>
      <w:r>
        <w:rPr>
          <w:rFonts w:cs="Times New Roman" w:ascii="Times New Roman" w:hAnsi="Times New Roman"/>
          <w:b/>
          <w:i/>
          <w:sz w:val="28"/>
          <w:szCs w:val="28"/>
        </w:rPr>
        <w:t>Тема 2. Показатели развития бизнеса в туризме и гостеприимстве.</w:t>
      </w:r>
    </w:p>
    <w:p>
      <w:pPr>
        <w:pStyle w:val="Normal"/>
        <w:spacing w:lineRule="auto" w:line="240" w:before="0" w:after="0"/>
        <w:ind w:firstLine="709"/>
        <w:jc w:val="both"/>
        <w:rPr/>
      </w:pPr>
      <w:r>
        <w:rPr>
          <w:rFonts w:cs="Times New Roman" w:ascii="Times New Roman" w:hAnsi="Times New Roman"/>
          <w:sz w:val="28"/>
          <w:szCs w:val="28"/>
        </w:rPr>
        <w:t>Система показателей развития бизнеса в туризме и гостеприимстве.</w:t>
      </w:r>
    </w:p>
    <w:p>
      <w:pPr>
        <w:pStyle w:val="Normal"/>
        <w:spacing w:lineRule="auto" w:line="240" w:before="0" w:after="0"/>
        <w:ind w:firstLine="709"/>
        <w:jc w:val="both"/>
        <w:rPr/>
      </w:pPr>
      <w:r>
        <w:rPr>
          <w:rFonts w:cs="Times New Roman" w:ascii="Times New Roman" w:hAnsi="Times New Roman"/>
          <w:sz w:val="28"/>
          <w:szCs w:val="28"/>
        </w:rPr>
        <w:t>Стратегические показатели развития индустрии туризма и гостеприимства в Российской Федерации.</w:t>
      </w:r>
    </w:p>
    <w:p>
      <w:pPr>
        <w:pStyle w:val="Normal"/>
        <w:spacing w:lineRule="auto" w:line="240" w:before="0" w:after="0"/>
        <w:ind w:firstLine="709"/>
        <w:jc w:val="both"/>
        <w:rPr/>
      </w:pPr>
      <w:r>
        <w:rPr>
          <w:rFonts w:cs="Times New Roman" w:ascii="Times New Roman" w:hAnsi="Times New Roman"/>
          <w:sz w:val="28"/>
          <w:szCs w:val="28"/>
        </w:rPr>
        <w:t xml:space="preserve">Ключевые показатели оценки рынка: емкость, доля, конъюнктура. </w:t>
      </w:r>
    </w:p>
    <w:p>
      <w:pPr>
        <w:pStyle w:val="Normal"/>
        <w:spacing w:lineRule="auto" w:line="240" w:before="0" w:after="0"/>
        <w:ind w:firstLine="709"/>
        <w:jc w:val="both"/>
        <w:rPr/>
      </w:pPr>
      <w:r>
        <w:rPr>
          <w:rFonts w:cs="Times New Roman" w:ascii="Times New Roman" w:hAnsi="Times New Roman"/>
          <w:sz w:val="28"/>
          <w:szCs w:val="28"/>
        </w:rPr>
        <w:t xml:space="preserve">Показатели развития региональных рынков туризма и гостеприимства (туристских дестинаций, туристских кластеров) и рыночной инфраструктуры. </w:t>
      </w:r>
    </w:p>
    <w:p>
      <w:pPr>
        <w:pStyle w:val="Normal"/>
        <w:spacing w:lineRule="auto" w:line="240" w:before="0" w:after="0"/>
        <w:ind w:firstLine="709"/>
        <w:jc w:val="both"/>
        <w:rPr/>
      </w:pPr>
      <w:r>
        <w:rPr>
          <w:rFonts w:cs="Times New Roman" w:ascii="Times New Roman" w:hAnsi="Times New Roman"/>
          <w:sz w:val="28"/>
          <w:szCs w:val="28"/>
        </w:rPr>
        <w:t>Финансово-экономические показатели развития бизнеса в индустрии туризма и гостеприимства.</w:t>
      </w:r>
    </w:p>
    <w:p>
      <w:pPr>
        <w:pStyle w:val="Normal"/>
        <w:spacing w:lineRule="auto" w:line="240" w:before="0" w:after="0"/>
        <w:ind w:firstLine="709"/>
        <w:jc w:val="both"/>
        <w:rPr/>
      </w:pPr>
      <w:r>
        <w:rPr>
          <w:rFonts w:cs="Times New Roman" w:ascii="Times New Roman" w:hAnsi="Times New Roman"/>
          <w:bCs/>
          <w:kern w:val="2"/>
          <w:sz w:val="28"/>
          <w:szCs w:val="28"/>
        </w:rPr>
        <w:t xml:space="preserve">Оценка показателей развития бизнеса в </w:t>
      </w:r>
      <w:r>
        <w:rPr>
          <w:rFonts w:cs="Times New Roman" w:ascii="Times New Roman" w:hAnsi="Times New Roman"/>
          <w:sz w:val="28"/>
          <w:szCs w:val="28"/>
        </w:rPr>
        <w:t>индустрии туризма и гостеприимства</w:t>
      </w:r>
      <w:r>
        <w:rPr>
          <w:rFonts w:cs="Times New Roman" w:ascii="Times New Roman" w:hAnsi="Times New Roman"/>
          <w:bCs/>
          <w:kern w:val="2"/>
          <w:sz w:val="28"/>
          <w:szCs w:val="28"/>
        </w:rPr>
        <w:t xml:space="preserve"> на основе данных Федеральной службы государственной статистики, специализированных баз данных. </w:t>
      </w:r>
    </w:p>
    <w:p>
      <w:pPr>
        <w:pStyle w:val="Normal"/>
        <w:spacing w:lineRule="auto" w:line="240" w:before="0" w:after="0"/>
        <w:ind w:firstLine="709"/>
        <w:jc w:val="both"/>
        <w:rPr/>
      </w:pPr>
      <w:r>
        <w:rPr>
          <w:rFonts w:cs="Times New Roman" w:ascii="Times New Roman" w:hAnsi="Times New Roman"/>
          <w:bCs/>
          <w:kern w:val="2"/>
          <w:sz w:val="28"/>
          <w:szCs w:val="28"/>
        </w:rPr>
        <w:t>Международные сравнения в индустрии туризма и гостеприимства. Построение рейтингов.</w:t>
      </w:r>
    </w:p>
    <w:p>
      <w:pPr>
        <w:pStyle w:val="Normal"/>
        <w:spacing w:lineRule="auto" w:line="240" w:before="0" w:after="0"/>
        <w:ind w:firstLine="709"/>
        <w:jc w:val="both"/>
        <w:rPr>
          <w:rFonts w:ascii="Times New Roman" w:hAnsi="Times New Roman" w:cs="Times New Roman"/>
          <w:b/>
          <w:b/>
          <w:sz w:val="28"/>
          <w:szCs w:val="28"/>
        </w:rPr>
      </w:pPr>
      <w:r>
        <w:rPr>
          <w:rFonts w:cs="Times New Roman" w:ascii="Times New Roman" w:hAnsi="Times New Roman"/>
          <w:b/>
          <w:sz w:val="28"/>
          <w:szCs w:val="28"/>
        </w:rPr>
      </w:r>
    </w:p>
    <w:p>
      <w:pPr>
        <w:pStyle w:val="Normal"/>
        <w:spacing w:lineRule="auto" w:line="240" w:before="0" w:after="0"/>
        <w:ind w:firstLine="709"/>
        <w:jc w:val="both"/>
        <w:rPr/>
      </w:pPr>
      <w:r>
        <w:rPr>
          <w:rFonts w:cs="Times New Roman" w:ascii="Times New Roman" w:hAnsi="Times New Roman"/>
          <w:b/>
          <w:i/>
          <w:sz w:val="28"/>
          <w:szCs w:val="28"/>
        </w:rPr>
        <w:t>Тема 3. Анализ внешней среды бизнеса в туризме и гостеприимстве.</w:t>
      </w:r>
    </w:p>
    <w:p>
      <w:pPr>
        <w:pStyle w:val="Normal"/>
        <w:spacing w:lineRule="auto" w:line="240" w:before="0" w:after="0"/>
        <w:ind w:firstLine="709"/>
        <w:jc w:val="both"/>
        <w:rPr/>
      </w:pPr>
      <w:r>
        <w:rPr>
          <w:rFonts w:cs="Times New Roman" w:ascii="Times New Roman" w:hAnsi="Times New Roman"/>
          <w:sz w:val="28"/>
          <w:szCs w:val="28"/>
        </w:rPr>
        <w:t xml:space="preserve">Понятие внешней среды бизнеса. Макросреда бизнеса в туризме и гостеприимстве и определяющие ее факторы: политика, экономика, социум, технологии, культура. Мегасреда и ее влияние на развитие туристского и гостиничного бизнеса. Бизнес-среда фирмы: конкуренты, потребители туристского и гостиничного продукта, партнеры и пр. контрагенты.  </w:t>
      </w:r>
    </w:p>
    <w:p>
      <w:pPr>
        <w:pStyle w:val="Normal"/>
        <w:spacing w:lineRule="auto" w:line="240" w:before="0" w:after="0"/>
        <w:ind w:firstLine="709"/>
        <w:jc w:val="both"/>
        <w:rPr/>
      </w:pPr>
      <w:r>
        <w:rPr>
          <w:rFonts w:cs="Times New Roman" w:ascii="Times New Roman" w:hAnsi="Times New Roman"/>
          <w:sz w:val="28"/>
          <w:szCs w:val="28"/>
        </w:rPr>
        <w:t xml:space="preserve">Методы анализа макросреды бизнеса в туризме и гостеприимстве: </w:t>
      </w:r>
      <w:r>
        <w:rPr>
          <w:rFonts w:cs="Times New Roman" w:ascii="Times New Roman" w:hAnsi="Times New Roman"/>
          <w:sz w:val="28"/>
          <w:szCs w:val="28"/>
          <w:lang w:val="en-US"/>
        </w:rPr>
        <w:t>PEST</w:t>
      </w:r>
      <w:r>
        <w:rPr>
          <w:rFonts w:cs="Times New Roman" w:ascii="Times New Roman" w:hAnsi="Times New Roman"/>
          <w:sz w:val="28"/>
          <w:szCs w:val="28"/>
        </w:rPr>
        <w:t>-анализ; многофакторный анализ и др. Анализ бизнес-среды предприятий индустрии туризма и гостеприимства: конкурентный анализ, анализ потребителей, потребительских требований и предпочтений и др.</w:t>
      </w:r>
      <w:bookmarkEnd w:id="14"/>
    </w:p>
    <w:p>
      <w:pPr>
        <w:pStyle w:val="NormalWeb"/>
        <w:spacing w:lineRule="auto" w:line="240" w:beforeAutospacing="0" w:before="0" w:afterAutospacing="0" w:after="0"/>
        <w:ind w:firstLine="709"/>
        <w:jc w:val="both"/>
        <w:rPr/>
      </w:pPr>
      <w:r>
        <w:rPr>
          <w:sz w:val="28"/>
          <w:szCs w:val="28"/>
        </w:rPr>
        <w:t>Угрозы и возможности внешней среды для развития туристского и гостиничного бизнеса.</w:t>
      </w:r>
    </w:p>
    <w:p>
      <w:pPr>
        <w:pStyle w:val="NormalWeb"/>
        <w:spacing w:lineRule="auto" w:line="240" w:beforeAutospacing="0" w:before="0" w:afterAutospacing="0" w:after="0"/>
        <w:ind w:firstLine="709"/>
        <w:jc w:val="both"/>
        <w:rPr>
          <w:b/>
          <w:b/>
          <w:sz w:val="28"/>
          <w:szCs w:val="28"/>
        </w:rPr>
      </w:pPr>
      <w:r>
        <w:rPr>
          <w:b/>
          <w:sz w:val="28"/>
          <w:szCs w:val="28"/>
        </w:rPr>
      </w:r>
    </w:p>
    <w:p>
      <w:pPr>
        <w:pStyle w:val="NormalWeb"/>
        <w:spacing w:lineRule="auto" w:line="240" w:beforeAutospacing="0" w:before="0" w:afterAutospacing="0" w:after="0"/>
        <w:ind w:firstLine="709"/>
        <w:jc w:val="both"/>
        <w:rPr/>
      </w:pPr>
      <w:r>
        <w:rPr>
          <w:b/>
          <w:i/>
          <w:sz w:val="28"/>
          <w:szCs w:val="28"/>
        </w:rPr>
        <w:t xml:space="preserve">Тема 4. Анализ внутренней среды бизнеса в туризме и гостеприимстве. </w:t>
      </w:r>
    </w:p>
    <w:p>
      <w:pPr>
        <w:pStyle w:val="NormalWeb"/>
        <w:spacing w:lineRule="auto" w:line="240" w:beforeAutospacing="0" w:before="0" w:afterAutospacing="0" w:after="0"/>
        <w:ind w:firstLine="709"/>
        <w:jc w:val="both"/>
        <w:rPr/>
      </w:pPr>
      <w:r>
        <w:rPr>
          <w:sz w:val="28"/>
          <w:szCs w:val="28"/>
        </w:rPr>
        <w:t>Внутренняя среда предприятий индустрии туризма и гостеприимства: ресурсный потенциал и бизнес-процессы.</w:t>
      </w:r>
    </w:p>
    <w:p>
      <w:pPr>
        <w:pStyle w:val="NormalWeb"/>
        <w:spacing w:lineRule="auto" w:line="240" w:beforeAutospacing="0" w:before="0" w:afterAutospacing="0" w:after="0"/>
        <w:ind w:firstLine="709"/>
        <w:jc w:val="both"/>
        <w:rPr/>
      </w:pPr>
      <w:r>
        <w:rPr>
          <w:sz w:val="28"/>
          <w:szCs w:val="28"/>
        </w:rPr>
        <w:t>Анализ ресурсного потенциала предприятий индустрии туризма и гостеприимства: материально-технической базы, трудовых ресурсов, интеллектуального и финансового капитала.</w:t>
      </w:r>
    </w:p>
    <w:p>
      <w:pPr>
        <w:pStyle w:val="NormalWeb"/>
        <w:spacing w:lineRule="auto" w:line="240" w:beforeAutospacing="0" w:before="0" w:afterAutospacing="0" w:after="0"/>
        <w:ind w:firstLine="709"/>
        <w:jc w:val="both"/>
        <w:rPr/>
      </w:pPr>
      <w:r>
        <w:rPr>
          <w:sz w:val="28"/>
          <w:szCs w:val="28"/>
        </w:rPr>
        <w:t>Анализ организационно-управленческой модели бизнеса в туризме и гостеприимстве.</w:t>
      </w:r>
    </w:p>
    <w:p>
      <w:pPr>
        <w:pStyle w:val="NormalWeb"/>
        <w:spacing w:lineRule="auto" w:line="240" w:beforeAutospacing="0" w:before="0" w:afterAutospacing="0" w:after="0"/>
        <w:ind w:firstLine="709"/>
        <w:jc w:val="both"/>
        <w:rPr/>
      </w:pPr>
      <w:r>
        <w:rPr>
          <w:sz w:val="28"/>
          <w:szCs w:val="28"/>
        </w:rPr>
        <w:t>Анализ ассортиментной, ценовой и маркетинговой политики предприятий индустрии туризма и гостеприимства.</w:t>
      </w:r>
    </w:p>
    <w:p>
      <w:pPr>
        <w:pStyle w:val="NormalWeb"/>
        <w:spacing w:lineRule="auto" w:line="240" w:beforeAutospacing="0" w:before="0" w:afterAutospacing="0" w:after="0"/>
        <w:ind w:firstLine="709"/>
        <w:jc w:val="both"/>
        <w:rPr/>
      </w:pPr>
      <w:r>
        <w:rPr>
          <w:sz w:val="28"/>
          <w:szCs w:val="28"/>
        </w:rPr>
        <w:t>Управленческое обследование предприятия индустрии туризма и гостеприимства (</w:t>
      </w:r>
      <w:r>
        <w:rPr>
          <w:sz w:val="28"/>
          <w:szCs w:val="28"/>
          <w:lang w:val="en-US"/>
        </w:rPr>
        <w:t>SNW</w:t>
      </w:r>
      <w:r>
        <w:rPr>
          <w:sz w:val="28"/>
          <w:szCs w:val="28"/>
        </w:rPr>
        <w:t xml:space="preserve">-анализ). Выявление сильных и слабых сторон внутренней среды бизнеса. </w:t>
      </w:r>
    </w:p>
    <w:p>
      <w:pPr>
        <w:pStyle w:val="NormalWeb"/>
        <w:spacing w:lineRule="auto" w:line="240" w:beforeAutospacing="0" w:before="0" w:afterAutospacing="0" w:after="0"/>
        <w:ind w:firstLine="709"/>
        <w:jc w:val="both"/>
        <w:rPr/>
      </w:pPr>
      <w:r>
        <w:rPr>
          <w:sz w:val="28"/>
          <w:szCs w:val="28"/>
        </w:rPr>
        <w:t xml:space="preserve">Оценка стратегического положения предприятий индустрии туризма и гостеприимства в долгосрочной и краткосрочной перспективе: </w:t>
      </w:r>
      <w:r>
        <w:rPr>
          <w:sz w:val="28"/>
          <w:szCs w:val="28"/>
          <w:lang w:val="en-US"/>
        </w:rPr>
        <w:t>SWOT</w:t>
      </w:r>
      <w:r>
        <w:rPr>
          <w:sz w:val="28"/>
          <w:szCs w:val="28"/>
        </w:rPr>
        <w:t xml:space="preserve">-анализ, </w:t>
      </w:r>
      <w:r>
        <w:rPr>
          <w:sz w:val="28"/>
          <w:szCs w:val="28"/>
          <w:lang w:val="en-US"/>
        </w:rPr>
        <w:t>GAP</w:t>
      </w:r>
      <w:r>
        <w:rPr>
          <w:sz w:val="28"/>
          <w:szCs w:val="28"/>
        </w:rPr>
        <w:t>-анализ.</w:t>
      </w:r>
    </w:p>
    <w:p>
      <w:pPr>
        <w:pStyle w:val="NormalWeb"/>
        <w:spacing w:lineRule="auto" w:line="240" w:beforeAutospacing="0" w:before="0" w:afterAutospacing="0" w:after="0"/>
        <w:ind w:firstLine="709"/>
        <w:jc w:val="both"/>
        <w:rPr>
          <w:color w:val="FF0000"/>
          <w:sz w:val="28"/>
          <w:szCs w:val="28"/>
        </w:rPr>
      </w:pPr>
      <w:r>
        <w:rPr>
          <w:color w:val="FF0000"/>
          <w:sz w:val="28"/>
          <w:szCs w:val="28"/>
        </w:rPr>
      </w:r>
    </w:p>
    <w:p>
      <w:pPr>
        <w:pStyle w:val="NormalWeb"/>
        <w:spacing w:lineRule="auto" w:line="240" w:beforeAutospacing="0" w:before="0" w:afterAutospacing="0" w:after="0"/>
        <w:ind w:firstLine="709"/>
        <w:jc w:val="both"/>
        <w:rPr/>
      </w:pPr>
      <w:r>
        <w:rPr>
          <w:b/>
          <w:i/>
          <w:sz w:val="28"/>
          <w:szCs w:val="28"/>
        </w:rPr>
        <w:t xml:space="preserve">Тема 5. Оценка эффективности и конкурентоспособности бизнеса в туризме и гостеприимстве. </w:t>
      </w:r>
    </w:p>
    <w:p>
      <w:pPr>
        <w:pStyle w:val="NormalWeb"/>
        <w:spacing w:lineRule="auto" w:line="240" w:beforeAutospacing="0" w:before="0" w:afterAutospacing="0" w:after="0"/>
        <w:ind w:firstLine="709"/>
        <w:jc w:val="both"/>
        <w:rPr/>
      </w:pPr>
      <w:r>
        <w:rPr>
          <w:sz w:val="28"/>
          <w:szCs w:val="28"/>
        </w:rPr>
        <w:t>Понятие эффективности бизнеса в туризме и гостеприимстве. Показатели оценки эффективности бизнеса в туризме и гостеприимстве.</w:t>
      </w:r>
    </w:p>
    <w:p>
      <w:pPr>
        <w:pStyle w:val="NormalWeb"/>
        <w:spacing w:lineRule="auto" w:line="240" w:beforeAutospacing="0" w:before="0" w:afterAutospacing="0" w:after="0"/>
        <w:ind w:firstLine="709"/>
        <w:jc w:val="both"/>
        <w:rPr/>
      </w:pPr>
      <w:r>
        <w:rPr>
          <w:sz w:val="28"/>
          <w:szCs w:val="28"/>
        </w:rPr>
        <w:t>Анализ доходов (выручки) предприятий индустрии туризма и гостеприимства.</w:t>
      </w:r>
    </w:p>
    <w:p>
      <w:pPr>
        <w:pStyle w:val="NormalWeb"/>
        <w:spacing w:lineRule="auto" w:line="240" w:beforeAutospacing="0" w:before="0" w:afterAutospacing="0" w:after="0"/>
        <w:ind w:firstLine="709"/>
        <w:jc w:val="both"/>
        <w:rPr/>
      </w:pPr>
      <w:r>
        <w:rPr>
          <w:sz w:val="28"/>
          <w:szCs w:val="28"/>
        </w:rPr>
        <w:t>Анализ расходов предприятий индустрии туризма и гостеприимства, в том числе: по формированию туристского и/или гостиничного продукта; осуществлению управленческой и коммерческой деятельности.</w:t>
      </w:r>
    </w:p>
    <w:p>
      <w:pPr>
        <w:pStyle w:val="NormalWeb"/>
        <w:spacing w:lineRule="auto" w:line="240" w:beforeAutospacing="0" w:before="0" w:afterAutospacing="0" w:after="0"/>
        <w:ind w:firstLine="709"/>
        <w:jc w:val="both"/>
        <w:rPr/>
      </w:pPr>
      <w:r>
        <w:rPr>
          <w:sz w:val="28"/>
          <w:szCs w:val="28"/>
        </w:rPr>
        <w:t xml:space="preserve">Анализ финансовых результатов (показателей прибыли и рентабельности) предприятий индустрии туризма и гостеприимства. </w:t>
      </w:r>
    </w:p>
    <w:p>
      <w:pPr>
        <w:pStyle w:val="NormalWeb"/>
        <w:spacing w:lineRule="auto" w:line="240" w:beforeAutospacing="0" w:before="0" w:afterAutospacing="0" w:after="0"/>
        <w:ind w:firstLine="709"/>
        <w:jc w:val="both"/>
        <w:rPr/>
      </w:pPr>
      <w:r>
        <w:rPr>
          <w:sz w:val="28"/>
          <w:szCs w:val="28"/>
        </w:rPr>
        <w:t>Анализ финансового состояния предприятий индустрии туризма и гостеприимства.</w:t>
      </w:r>
    </w:p>
    <w:p>
      <w:pPr>
        <w:pStyle w:val="NormalWeb"/>
        <w:spacing w:lineRule="auto" w:line="240" w:beforeAutospacing="0" w:before="0" w:afterAutospacing="0" w:after="0"/>
        <w:ind w:firstLine="709"/>
        <w:jc w:val="both"/>
        <w:rPr/>
      </w:pPr>
      <w:r>
        <w:rPr>
          <w:sz w:val="28"/>
          <w:szCs w:val="28"/>
        </w:rPr>
        <w:t xml:space="preserve">Понятие конкурентоспособности продукта и бизнеса в туризме и гостеприимстве. Показатели и методы оценки конкурентоспособности туристского и гостиничного бизнеса. </w:t>
      </w:r>
    </w:p>
    <w:p>
      <w:pPr>
        <w:pStyle w:val="Normal"/>
        <w:widowControl w:val="false"/>
        <w:spacing w:lineRule="auto" w:line="240" w:before="0" w:after="0"/>
        <w:ind w:firstLine="709"/>
        <w:jc w:val="center"/>
        <w:rPr>
          <w:rFonts w:ascii="Times New Roman" w:hAnsi="Times New Roman" w:cs="Times New Roman"/>
          <w:color w:val="FF0000"/>
          <w:sz w:val="28"/>
          <w:szCs w:val="28"/>
        </w:rPr>
      </w:pPr>
      <w:r>
        <w:rPr>
          <w:rFonts w:cs="Times New Roman" w:ascii="Times New Roman" w:hAnsi="Times New Roman"/>
          <w:color w:val="FF0000"/>
          <w:sz w:val="28"/>
          <w:szCs w:val="28"/>
        </w:rPr>
      </w:r>
    </w:p>
    <w:p>
      <w:pPr>
        <w:pStyle w:val="NormalWeb"/>
        <w:spacing w:lineRule="auto" w:line="240" w:beforeAutospacing="0" w:before="0" w:afterAutospacing="0" w:after="0"/>
        <w:ind w:firstLine="709"/>
        <w:jc w:val="both"/>
        <w:rPr/>
      </w:pPr>
      <w:r>
        <w:rPr>
          <w:b/>
          <w:i/>
          <w:sz w:val="28"/>
          <w:szCs w:val="28"/>
        </w:rPr>
        <w:t xml:space="preserve">Тема 6. Моделирование бизнес-решений в туризме и гостеприимстве. </w:t>
      </w:r>
    </w:p>
    <w:p>
      <w:pPr>
        <w:pStyle w:val="Normal"/>
        <w:shd w:val="clear" w:color="auto" w:fill="FFFFFF"/>
        <w:spacing w:lineRule="auto" w:line="240" w:before="0" w:after="0"/>
        <w:ind w:firstLine="709"/>
        <w:jc w:val="both"/>
        <w:rPr/>
      </w:pPr>
      <w:r>
        <w:rPr>
          <w:rFonts w:cs="Times New Roman" w:ascii="Times New Roman" w:hAnsi="Times New Roman"/>
          <w:sz w:val="28"/>
          <w:szCs w:val="28"/>
        </w:rPr>
        <w:t>Понятие бизнес-решения. Стратегические и тактические бизнес-решения.</w:t>
      </w:r>
    </w:p>
    <w:p>
      <w:pPr>
        <w:pStyle w:val="Normal"/>
        <w:shd w:val="clear" w:color="auto" w:fill="FFFFFF"/>
        <w:spacing w:lineRule="auto" w:line="240" w:before="0" w:after="0"/>
        <w:ind w:firstLine="709"/>
        <w:jc w:val="both"/>
        <w:rPr/>
      </w:pPr>
      <w:r>
        <w:rPr>
          <w:rFonts w:cs="Times New Roman" w:ascii="Times New Roman" w:hAnsi="Times New Roman"/>
          <w:sz w:val="28"/>
          <w:szCs w:val="28"/>
        </w:rPr>
        <w:t>Моделирование стратегических бизнес-решений в туризме и гостеприимстве. Основные стратегические альтернативы для бизнеса (интенсивный рост, ограниченный рост, сокращение) и обоснование выбора.</w:t>
      </w:r>
    </w:p>
    <w:p>
      <w:pPr>
        <w:pStyle w:val="Normal"/>
        <w:shd w:val="clear" w:color="auto" w:fill="FFFFFF"/>
        <w:spacing w:lineRule="auto" w:line="240" w:before="0" w:after="0"/>
        <w:ind w:firstLine="709"/>
        <w:jc w:val="both"/>
        <w:rPr/>
      </w:pPr>
      <w:r>
        <w:rPr>
          <w:rFonts w:cs="Times New Roman" w:ascii="Times New Roman" w:hAnsi="Times New Roman"/>
          <w:sz w:val="28"/>
          <w:szCs w:val="28"/>
        </w:rPr>
        <w:t>Конкурентные стратегии развития бизнеса в туризме и гостеприимстве. Моделирование бизнес-решений, направленных на использование и усиление конкурентных преимуществ.</w:t>
      </w:r>
    </w:p>
    <w:p>
      <w:pPr>
        <w:pStyle w:val="NormalWeb"/>
        <w:spacing w:lineRule="auto" w:line="240" w:beforeAutospacing="0" w:before="0" w:afterAutospacing="0" w:after="0"/>
        <w:ind w:firstLine="709"/>
        <w:jc w:val="both"/>
        <w:rPr/>
      </w:pPr>
      <w:r>
        <w:rPr>
          <w:sz w:val="28"/>
          <w:szCs w:val="28"/>
        </w:rPr>
        <w:t>Функциональные стратегии развития бизнеса в туризме и гостеприимстве. Моделирование бизнес-решений, направленных на повышение эффективности бизнеса.</w:t>
      </w:r>
    </w:p>
    <w:p>
      <w:pPr>
        <w:pStyle w:val="Style53"/>
        <w:rPr>
          <w:color w:val="FF0000"/>
        </w:rPr>
      </w:pPr>
      <w:r>
        <w:rPr>
          <w:color w:val="FF0000"/>
        </w:rPr>
      </w:r>
    </w:p>
    <w:p>
      <w:pPr>
        <w:pStyle w:val="Style53"/>
        <w:rPr/>
      </w:pPr>
      <w:bookmarkStart w:id="15" w:name="_Toc118397127"/>
      <w:r>
        <w:rPr/>
        <w:t>5.2. Учебно-тематический план</w:t>
      </w:r>
      <w:bookmarkEnd w:id="15"/>
    </w:p>
    <w:p>
      <w:pPr>
        <w:pStyle w:val="Normal"/>
        <w:widowControl w:val="false"/>
        <w:spacing w:lineRule="auto" w:line="240" w:before="0" w:after="0"/>
        <w:rPr>
          <w:rFonts w:ascii="Times New Roman" w:hAnsi="Times New Roman" w:eastAsia="Times New Roman" w:cs="Times New Roman"/>
          <w:b/>
          <w:b/>
          <w:color w:val="FF0000"/>
          <w:sz w:val="16"/>
          <w:szCs w:val="16"/>
          <w:lang w:eastAsia="ru-RU"/>
        </w:rPr>
      </w:pPr>
      <w:r>
        <w:rPr>
          <w:rFonts w:eastAsia="Times New Roman" w:cs="Times New Roman" w:ascii="Times New Roman" w:hAnsi="Times New Roman"/>
          <w:b/>
          <w:color w:val="FF0000"/>
          <w:sz w:val="16"/>
          <w:szCs w:val="16"/>
          <w:lang w:eastAsia="ru-RU"/>
        </w:rPr>
      </w:r>
    </w:p>
    <w:p>
      <w:pPr>
        <w:pStyle w:val="Normal"/>
        <w:tabs>
          <w:tab w:val="clear" w:pos="708"/>
          <w:tab w:val="left" w:pos="709" w:leader="none"/>
          <w:tab w:val="left" w:pos="993" w:leader="none"/>
        </w:tabs>
        <w:spacing w:lineRule="auto" w:line="240" w:before="0" w:after="0"/>
        <w:jc w:val="center"/>
        <w:rPr>
          <w:rFonts w:ascii="Times New Roman" w:hAnsi="Times New Roman" w:cs="Times New Roman"/>
          <w:sz w:val="16"/>
          <w:szCs w:val="16"/>
        </w:rPr>
      </w:pPr>
      <w:r>
        <w:rPr>
          <w:rFonts w:cs="Times New Roman" w:ascii="Times New Roman" w:hAnsi="Times New Roman"/>
          <w:sz w:val="16"/>
          <w:szCs w:val="16"/>
        </w:rPr>
      </w:r>
    </w:p>
    <w:p>
      <w:pPr>
        <w:pStyle w:val="Normal"/>
        <w:tabs>
          <w:tab w:val="clear" w:pos="708"/>
          <w:tab w:val="left" w:pos="709" w:leader="none"/>
          <w:tab w:val="left" w:pos="993" w:leader="none"/>
        </w:tabs>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Заочная форма обучения</w:t>
      </w:r>
    </w:p>
    <w:p>
      <w:pPr>
        <w:pStyle w:val="Normal"/>
        <w:tabs>
          <w:tab w:val="clear" w:pos="708"/>
          <w:tab w:val="left" w:pos="709" w:leader="none"/>
          <w:tab w:val="left" w:pos="993" w:leader="none"/>
        </w:tabs>
        <w:spacing w:lineRule="auto" w:line="240" w:before="0" w:after="0"/>
        <w:jc w:val="center"/>
        <w:rPr>
          <w:rFonts w:ascii="Times New Roman" w:hAnsi="Times New Roman" w:cs="Times New Roman"/>
          <w:sz w:val="16"/>
          <w:szCs w:val="16"/>
        </w:rPr>
      </w:pPr>
      <w:r>
        <w:rPr>
          <w:rFonts w:cs="Times New Roman" w:ascii="Times New Roman" w:hAnsi="Times New Roman"/>
          <w:sz w:val="16"/>
          <w:szCs w:val="16"/>
        </w:rPr>
      </w:r>
    </w:p>
    <w:tbl>
      <w:tblPr>
        <w:tblW w:w="10774" w:type="dxa"/>
        <w:jc w:val="left"/>
        <w:tblInd w:w="-318" w:type="dxa"/>
        <w:tblLayout w:type="fixed"/>
        <w:tblCellMar>
          <w:top w:w="0" w:type="dxa"/>
          <w:left w:w="108" w:type="dxa"/>
          <w:bottom w:w="0" w:type="dxa"/>
          <w:right w:w="108" w:type="dxa"/>
        </w:tblCellMar>
        <w:tblLook w:val="04a0" w:noHBand="0" w:noVBand="1" w:firstColumn="1" w:lastRow="0" w:lastColumn="0" w:firstRow="1"/>
      </w:tblPr>
      <w:tblGrid>
        <w:gridCol w:w="567"/>
        <w:gridCol w:w="2864"/>
        <w:gridCol w:w="850"/>
        <w:gridCol w:w="1277"/>
        <w:gridCol w:w="851"/>
        <w:gridCol w:w="1417"/>
        <w:gridCol w:w="1246"/>
        <w:gridCol w:w="1700"/>
      </w:tblGrid>
      <w:tr>
        <w:trPr/>
        <w:tc>
          <w:tcPr>
            <w:tcW w:w="567"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w:t>
            </w:r>
          </w:p>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п/п</w:t>
            </w:r>
          </w:p>
        </w:tc>
        <w:tc>
          <w:tcPr>
            <w:tcW w:w="2864" w:type="dxa"/>
            <w:vMerge w:val="restart"/>
            <w:tcBorders>
              <w:top w:val="single" w:sz="4" w:space="0" w:color="000000"/>
              <w:left w:val="single" w:sz="4" w:space="0" w:color="000000"/>
              <w:bottom w:val="single" w:sz="4" w:space="0" w:color="000000"/>
              <w:right w:val="single" w:sz="4" w:space="0" w:color="000000"/>
            </w:tcBorders>
          </w:tcPr>
          <w:p>
            <w:pPr>
              <w:pStyle w:val="43"/>
              <w:keepNext w:val="true"/>
              <w:keepLines/>
              <w:widowControl w:val="false"/>
              <w:shd w:val="clear" w:color="auto" w:fill="auto"/>
              <w:spacing w:lineRule="auto" w:line="240" w:before="0" w:after="0"/>
              <w:rPr>
                <w:rFonts w:ascii="Times New Roman" w:hAnsi="Times New Roman" w:cs="Times New Roman"/>
                <w:b w:val="false"/>
                <w:b w:val="false"/>
                <w:sz w:val="24"/>
                <w:szCs w:val="24"/>
              </w:rPr>
            </w:pPr>
            <w:r>
              <w:rPr>
                <w:rFonts w:cs="Times New Roman" w:ascii="Times New Roman" w:hAnsi="Times New Roman"/>
                <w:b w:val="false"/>
                <w:sz w:val="24"/>
                <w:szCs w:val="24"/>
              </w:rPr>
              <w:t>Наименование тем</w:t>
            </w:r>
          </w:p>
          <w:p>
            <w:pPr>
              <w:pStyle w:val="43"/>
              <w:keepNext w:val="true"/>
              <w:keepLines/>
              <w:widowControl w:val="false"/>
              <w:shd w:val="clear" w:color="auto" w:fill="auto"/>
              <w:spacing w:lineRule="auto" w:line="240" w:before="0" w:after="0"/>
              <w:rPr>
                <w:rStyle w:val="414pt"/>
                <w:rFonts w:cs="Times New Roman"/>
                <w:b w:val="false"/>
                <w:b w:val="false"/>
                <w:bCs/>
                <w:sz w:val="24"/>
                <w:szCs w:val="24"/>
              </w:rPr>
            </w:pPr>
            <w:r>
              <w:rPr>
                <w:rFonts w:cs="Times New Roman" w:ascii="Times New Roman" w:hAnsi="Times New Roman"/>
                <w:b w:val="false"/>
                <w:sz w:val="24"/>
                <w:szCs w:val="24"/>
              </w:rPr>
              <w:t>(разделов) дисциплины</w:t>
            </w:r>
          </w:p>
        </w:tc>
        <w:tc>
          <w:tcPr>
            <w:tcW w:w="5641" w:type="dxa"/>
            <w:gridSpan w:val="5"/>
            <w:tcBorders>
              <w:top w:val="single" w:sz="4" w:space="0" w:color="000000"/>
              <w:left w:val="single" w:sz="4" w:space="0" w:color="000000"/>
              <w:bottom w:val="single" w:sz="4" w:space="0" w:color="000000"/>
              <w:right w:val="single" w:sz="4" w:space="0" w:color="000000"/>
            </w:tcBorders>
          </w:tcPr>
          <w:p>
            <w:pPr>
              <w:pStyle w:val="43"/>
              <w:keepNext w:val="true"/>
              <w:keepLines/>
              <w:widowControl w:val="false"/>
              <w:shd w:val="clear" w:color="auto" w:fill="auto"/>
              <w:spacing w:lineRule="auto" w:line="240" w:before="0" w:after="0"/>
              <w:rPr>
                <w:rStyle w:val="414pt"/>
                <w:rFonts w:cs="Times New Roman"/>
                <w:b w:val="false"/>
                <w:b w:val="false"/>
                <w:bCs/>
                <w:sz w:val="24"/>
                <w:szCs w:val="24"/>
              </w:rPr>
            </w:pPr>
            <w:r>
              <w:rPr>
                <w:rFonts w:cs="Times New Roman" w:ascii="Times New Roman" w:hAnsi="Times New Roman"/>
                <w:b w:val="false"/>
                <w:sz w:val="24"/>
                <w:szCs w:val="24"/>
              </w:rPr>
              <w:t>Трудоёмкость в часах</w:t>
            </w:r>
          </w:p>
        </w:tc>
        <w:tc>
          <w:tcPr>
            <w:tcW w:w="1700" w:type="dxa"/>
            <w:vMerge w:val="restart"/>
            <w:tcBorders>
              <w:top w:val="single" w:sz="4" w:space="0" w:color="000000"/>
              <w:left w:val="single" w:sz="4" w:space="0" w:color="000000"/>
              <w:bottom w:val="single" w:sz="4" w:space="0" w:color="000000"/>
              <w:right w:val="single" w:sz="4" w:space="0" w:color="000000"/>
            </w:tcBorders>
          </w:tcPr>
          <w:p>
            <w:pPr>
              <w:pStyle w:val="43"/>
              <w:keepNext w:val="true"/>
              <w:keepLines/>
              <w:widowControl w:val="false"/>
              <w:shd w:val="clear" w:color="auto" w:fill="auto"/>
              <w:spacing w:lineRule="auto" w:line="240" w:before="0" w:after="0"/>
              <w:rPr>
                <w:rStyle w:val="414pt"/>
                <w:rFonts w:cs="Times New Roman"/>
                <w:b w:val="false"/>
                <w:b w:val="false"/>
                <w:bCs/>
                <w:sz w:val="24"/>
                <w:szCs w:val="24"/>
              </w:rPr>
            </w:pPr>
            <w:r>
              <w:rPr>
                <w:rFonts w:cs="Times New Roman" w:ascii="Times New Roman" w:hAnsi="Times New Roman"/>
                <w:b w:val="false"/>
                <w:sz w:val="24"/>
                <w:szCs w:val="24"/>
              </w:rPr>
              <w:t>Формы текущего контроля</w:t>
            </w:r>
          </w:p>
        </w:tc>
      </w:tr>
      <w:tr>
        <w:trPr/>
        <w:tc>
          <w:tcPr>
            <w:tcW w:w="56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cs="Times New Roman"/>
                <w:color w:val="FF0000"/>
                <w:sz w:val="24"/>
                <w:szCs w:val="24"/>
              </w:rPr>
            </w:pPr>
            <w:r>
              <w:rPr>
                <w:rFonts w:cs="Times New Roman" w:ascii="Times New Roman" w:hAnsi="Times New Roman"/>
                <w:color w:val="FF0000"/>
                <w:sz w:val="24"/>
                <w:szCs w:val="24"/>
              </w:rPr>
            </w:r>
          </w:p>
        </w:tc>
        <w:tc>
          <w:tcPr>
            <w:tcW w:w="2864" w:type="dxa"/>
            <w:vMerge w:val="continue"/>
            <w:tcBorders>
              <w:top w:val="single" w:sz="4" w:space="0" w:color="000000"/>
              <w:left w:val="single" w:sz="4" w:space="0" w:color="000000"/>
              <w:bottom w:val="single" w:sz="4" w:space="0" w:color="000000"/>
              <w:right w:val="single" w:sz="4" w:space="0" w:color="000000"/>
            </w:tcBorders>
          </w:tcPr>
          <w:p>
            <w:pPr>
              <w:pStyle w:val="43"/>
              <w:keepNext w:val="true"/>
              <w:keepLines/>
              <w:widowControl w:val="false"/>
              <w:shd w:val="clear" w:color="auto" w:fill="auto"/>
              <w:spacing w:lineRule="auto" w:line="240" w:before="0" w:after="0"/>
              <w:rPr>
                <w:rStyle w:val="414pt"/>
                <w:rFonts w:cs="Times New Roman"/>
                <w:b w:val="false"/>
                <w:b w:val="false"/>
                <w:bCs/>
                <w:color w:val="FF0000"/>
                <w:sz w:val="24"/>
                <w:szCs w:val="24"/>
              </w:rPr>
            </w:pPr>
            <w:r>
              <w:rPr>
                <w:rFonts w:cs="Times New Roman"/>
                <w:b w:val="false"/>
                <w:bCs/>
                <w:color w:val="FF0000"/>
                <w:sz w:val="24"/>
                <w:szCs w:val="24"/>
              </w:rPr>
            </w:r>
          </w:p>
        </w:tc>
        <w:tc>
          <w:tcPr>
            <w:tcW w:w="850" w:type="dxa"/>
            <w:vMerge w:val="restart"/>
            <w:tcBorders>
              <w:top w:val="single" w:sz="4" w:space="0" w:color="000000"/>
              <w:left w:val="single" w:sz="4" w:space="0" w:color="000000"/>
              <w:bottom w:val="single" w:sz="4" w:space="0" w:color="000000"/>
              <w:right w:val="single" w:sz="4" w:space="0" w:color="000000"/>
            </w:tcBorders>
          </w:tcPr>
          <w:p>
            <w:pPr>
              <w:pStyle w:val="43"/>
              <w:keepNext w:val="true"/>
              <w:keepLines/>
              <w:widowControl w:val="false"/>
              <w:shd w:val="clear" w:color="auto" w:fill="auto"/>
              <w:spacing w:lineRule="auto" w:line="240" w:before="0" w:after="0"/>
              <w:rPr>
                <w:rStyle w:val="414pt"/>
                <w:rFonts w:cs="Times New Roman"/>
                <w:b w:val="false"/>
                <w:b w:val="false"/>
                <w:bCs/>
                <w:sz w:val="24"/>
                <w:szCs w:val="24"/>
              </w:rPr>
            </w:pPr>
            <w:r>
              <w:rPr>
                <w:rFonts w:cs="Times New Roman" w:ascii="Times New Roman" w:hAnsi="Times New Roman"/>
                <w:b w:val="false"/>
                <w:sz w:val="24"/>
                <w:szCs w:val="24"/>
              </w:rPr>
              <w:t>Всего</w:t>
            </w:r>
          </w:p>
        </w:tc>
        <w:tc>
          <w:tcPr>
            <w:tcW w:w="3545" w:type="dxa"/>
            <w:gridSpan w:val="3"/>
            <w:tcBorders>
              <w:top w:val="single" w:sz="4" w:space="0" w:color="000000"/>
              <w:left w:val="single" w:sz="4" w:space="0" w:color="000000"/>
              <w:bottom w:val="single" w:sz="4" w:space="0" w:color="000000"/>
              <w:right w:val="single" w:sz="4" w:space="0" w:color="000000"/>
            </w:tcBorders>
          </w:tcPr>
          <w:p>
            <w:pPr>
              <w:pStyle w:val="43"/>
              <w:keepNext w:val="true"/>
              <w:keepLines/>
              <w:widowControl w:val="false"/>
              <w:shd w:val="clear" w:color="auto" w:fill="auto"/>
              <w:spacing w:lineRule="auto" w:line="240" w:before="0" w:after="0"/>
              <w:rPr>
                <w:rStyle w:val="414pt"/>
                <w:rFonts w:cs="Times New Roman"/>
                <w:b w:val="false"/>
                <w:b w:val="false"/>
                <w:bCs/>
                <w:sz w:val="24"/>
                <w:szCs w:val="24"/>
              </w:rPr>
            </w:pPr>
            <w:r>
              <w:rPr>
                <w:rFonts w:cs="Times New Roman" w:ascii="Times New Roman" w:hAnsi="Times New Roman"/>
                <w:b w:val="false"/>
                <w:sz w:val="24"/>
                <w:szCs w:val="24"/>
              </w:rPr>
              <w:t>Контактная работа - Аудиторная работа</w:t>
            </w:r>
          </w:p>
        </w:tc>
        <w:tc>
          <w:tcPr>
            <w:tcW w:w="1246" w:type="dxa"/>
            <w:vMerge w:val="restart"/>
            <w:tcBorders>
              <w:top w:val="single" w:sz="4" w:space="0" w:color="000000"/>
              <w:left w:val="single" w:sz="4" w:space="0" w:color="000000"/>
              <w:bottom w:val="single" w:sz="4" w:space="0" w:color="000000"/>
              <w:right w:val="single" w:sz="4" w:space="0" w:color="000000"/>
            </w:tcBorders>
          </w:tcPr>
          <w:p>
            <w:pPr>
              <w:pStyle w:val="43"/>
              <w:keepNext w:val="true"/>
              <w:keepLines/>
              <w:widowControl w:val="false"/>
              <w:shd w:val="clear" w:color="auto" w:fill="auto"/>
              <w:spacing w:lineRule="auto" w:line="240" w:before="0" w:after="0"/>
              <w:rPr>
                <w:rStyle w:val="414pt"/>
                <w:rFonts w:cs="Times New Roman"/>
                <w:b w:val="false"/>
                <w:b w:val="false"/>
                <w:bCs/>
                <w:sz w:val="24"/>
                <w:szCs w:val="24"/>
              </w:rPr>
            </w:pPr>
            <w:r>
              <w:rPr>
                <w:rFonts w:cs="Times New Roman" w:ascii="Times New Roman" w:hAnsi="Times New Roman"/>
                <w:b w:val="false"/>
                <w:sz w:val="24"/>
                <w:szCs w:val="24"/>
              </w:rPr>
              <w:t>Самостоя</w:t>
              <w:softHyphen/>
              <w:t>тельная работа</w:t>
            </w:r>
          </w:p>
        </w:tc>
        <w:tc>
          <w:tcPr>
            <w:tcW w:w="1700" w:type="dxa"/>
            <w:vMerge w:val="continue"/>
            <w:tcBorders>
              <w:top w:val="single" w:sz="4" w:space="0" w:color="000000"/>
              <w:left w:val="single" w:sz="4" w:space="0" w:color="000000"/>
              <w:bottom w:val="single" w:sz="4" w:space="0" w:color="000000"/>
              <w:right w:val="single" w:sz="4" w:space="0" w:color="000000"/>
            </w:tcBorders>
          </w:tcPr>
          <w:p>
            <w:pPr>
              <w:pStyle w:val="43"/>
              <w:keepNext w:val="true"/>
              <w:keepLines/>
              <w:widowControl w:val="false"/>
              <w:shd w:val="clear" w:color="auto" w:fill="auto"/>
              <w:spacing w:lineRule="auto" w:line="240" w:before="0" w:after="0"/>
              <w:rPr>
                <w:rStyle w:val="414pt"/>
                <w:rFonts w:cs="Times New Roman"/>
                <w:b w:val="false"/>
                <w:b w:val="false"/>
                <w:bCs/>
                <w:color w:val="FF0000"/>
                <w:sz w:val="24"/>
                <w:szCs w:val="24"/>
              </w:rPr>
            </w:pPr>
            <w:r>
              <w:rPr>
                <w:rFonts w:cs="Times New Roman"/>
                <w:b w:val="false"/>
                <w:bCs/>
                <w:color w:val="FF0000"/>
                <w:sz w:val="24"/>
                <w:szCs w:val="24"/>
              </w:rPr>
            </w:r>
          </w:p>
        </w:tc>
      </w:tr>
      <w:tr>
        <w:trPr/>
        <w:tc>
          <w:tcPr>
            <w:tcW w:w="56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cs="Times New Roman"/>
                <w:color w:val="FF0000"/>
                <w:sz w:val="24"/>
                <w:szCs w:val="24"/>
              </w:rPr>
            </w:pPr>
            <w:r>
              <w:rPr>
                <w:rFonts w:cs="Times New Roman" w:ascii="Times New Roman" w:hAnsi="Times New Roman"/>
                <w:color w:val="FF0000"/>
                <w:sz w:val="24"/>
                <w:szCs w:val="24"/>
              </w:rPr>
            </w:r>
          </w:p>
        </w:tc>
        <w:tc>
          <w:tcPr>
            <w:tcW w:w="2864" w:type="dxa"/>
            <w:vMerge w:val="continue"/>
            <w:tcBorders>
              <w:top w:val="single" w:sz="4" w:space="0" w:color="000000"/>
              <w:left w:val="single" w:sz="4" w:space="0" w:color="000000"/>
              <w:bottom w:val="single" w:sz="4" w:space="0" w:color="000000"/>
              <w:right w:val="single" w:sz="4" w:space="0" w:color="000000"/>
            </w:tcBorders>
          </w:tcPr>
          <w:p>
            <w:pPr>
              <w:pStyle w:val="43"/>
              <w:keepNext w:val="true"/>
              <w:keepLines/>
              <w:widowControl w:val="false"/>
              <w:shd w:val="clear" w:color="auto" w:fill="auto"/>
              <w:spacing w:lineRule="auto" w:line="240" w:before="0" w:after="0"/>
              <w:rPr>
                <w:rStyle w:val="414pt"/>
                <w:rFonts w:cs="Times New Roman"/>
                <w:b w:val="false"/>
                <w:b w:val="false"/>
                <w:bCs/>
                <w:color w:val="FF0000"/>
                <w:sz w:val="24"/>
                <w:szCs w:val="24"/>
              </w:rPr>
            </w:pPr>
            <w:r>
              <w:rPr>
                <w:rFonts w:cs="Times New Roman"/>
                <w:b w:val="false"/>
                <w:bCs/>
                <w:color w:val="FF0000"/>
                <w:sz w:val="24"/>
                <w:szCs w:val="24"/>
              </w:rPr>
            </w:r>
          </w:p>
        </w:tc>
        <w:tc>
          <w:tcPr>
            <w:tcW w:w="850" w:type="dxa"/>
            <w:vMerge w:val="continue"/>
            <w:tcBorders>
              <w:top w:val="single" w:sz="4" w:space="0" w:color="000000"/>
              <w:left w:val="single" w:sz="4" w:space="0" w:color="000000"/>
              <w:bottom w:val="single" w:sz="4" w:space="0" w:color="000000"/>
              <w:right w:val="single" w:sz="4" w:space="0" w:color="000000"/>
            </w:tcBorders>
          </w:tcPr>
          <w:p>
            <w:pPr>
              <w:pStyle w:val="43"/>
              <w:keepNext w:val="true"/>
              <w:keepLines/>
              <w:widowControl w:val="false"/>
              <w:shd w:val="clear" w:color="auto" w:fill="auto"/>
              <w:spacing w:lineRule="auto" w:line="240" w:before="0" w:after="0"/>
              <w:rPr>
                <w:rStyle w:val="414pt"/>
                <w:rFonts w:cs="Times New Roman"/>
                <w:b w:val="false"/>
                <w:b w:val="false"/>
                <w:bCs/>
                <w:sz w:val="24"/>
                <w:szCs w:val="24"/>
              </w:rPr>
            </w:pPr>
            <w:r>
              <w:rPr>
                <w:rFonts w:cs="Times New Roman"/>
                <w:b w:val="false"/>
                <w:bCs/>
                <w:sz w:val="24"/>
                <w:szCs w:val="24"/>
              </w:rPr>
            </w:r>
          </w:p>
        </w:tc>
        <w:tc>
          <w:tcPr>
            <w:tcW w:w="1277"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0"/>
                <w:szCs w:val="20"/>
              </w:rPr>
            </w:pPr>
            <w:r>
              <w:rPr>
                <w:rFonts w:cs="Times New Roman" w:ascii="Times New Roman" w:hAnsi="Times New Roman"/>
                <w:sz w:val="20"/>
                <w:szCs w:val="20"/>
              </w:rPr>
              <w:t>Общая,</w:t>
            </w:r>
          </w:p>
          <w:p>
            <w:pPr>
              <w:pStyle w:val="Normal"/>
              <w:widowControl w:val="false"/>
              <w:spacing w:lineRule="auto" w:line="240" w:before="0" w:after="0"/>
              <w:jc w:val="center"/>
              <w:rPr>
                <w:rFonts w:ascii="Times New Roman" w:hAnsi="Times New Roman" w:cs="Times New Roman"/>
                <w:sz w:val="20"/>
                <w:szCs w:val="20"/>
              </w:rPr>
            </w:pPr>
            <w:r>
              <w:rPr>
                <w:rFonts w:cs="Times New Roman" w:ascii="Times New Roman" w:hAnsi="Times New Roman"/>
                <w:sz w:val="20"/>
                <w:szCs w:val="20"/>
              </w:rPr>
              <w:t>в том числе:</w:t>
            </w:r>
          </w:p>
        </w:tc>
        <w:tc>
          <w:tcPr>
            <w:tcW w:w="2268"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0"/>
                <w:szCs w:val="20"/>
              </w:rPr>
            </w:pPr>
            <w:r>
              <w:rPr>
                <w:rFonts w:cs="Times New Roman" w:ascii="Times New Roman" w:hAnsi="Times New Roman"/>
                <w:sz w:val="20"/>
                <w:szCs w:val="20"/>
              </w:rPr>
              <w:t>В том числе:</w:t>
            </w:r>
          </w:p>
        </w:tc>
        <w:tc>
          <w:tcPr>
            <w:tcW w:w="1246" w:type="dxa"/>
            <w:vMerge w:val="continue"/>
            <w:tcBorders>
              <w:top w:val="single" w:sz="4" w:space="0" w:color="000000"/>
              <w:left w:val="single" w:sz="4" w:space="0" w:color="000000"/>
              <w:bottom w:val="single" w:sz="4" w:space="0" w:color="000000"/>
              <w:right w:val="single" w:sz="4" w:space="0" w:color="000000"/>
            </w:tcBorders>
          </w:tcPr>
          <w:p>
            <w:pPr>
              <w:pStyle w:val="43"/>
              <w:keepNext w:val="true"/>
              <w:keepLines/>
              <w:widowControl w:val="false"/>
              <w:shd w:val="clear" w:color="auto" w:fill="auto"/>
              <w:spacing w:lineRule="auto" w:line="240" w:before="0" w:after="0"/>
              <w:rPr>
                <w:rStyle w:val="414pt"/>
                <w:rFonts w:cs="Times New Roman"/>
                <w:b w:val="false"/>
                <w:b w:val="false"/>
                <w:bCs/>
                <w:color w:val="FF0000"/>
                <w:sz w:val="24"/>
                <w:szCs w:val="24"/>
              </w:rPr>
            </w:pPr>
            <w:r>
              <w:rPr>
                <w:rFonts w:cs="Times New Roman"/>
                <w:b w:val="false"/>
                <w:bCs/>
                <w:color w:val="FF0000"/>
                <w:sz w:val="24"/>
                <w:szCs w:val="24"/>
              </w:rPr>
            </w:r>
          </w:p>
        </w:tc>
        <w:tc>
          <w:tcPr>
            <w:tcW w:w="1700" w:type="dxa"/>
            <w:vMerge w:val="continue"/>
            <w:tcBorders>
              <w:top w:val="single" w:sz="4" w:space="0" w:color="000000"/>
              <w:left w:val="single" w:sz="4" w:space="0" w:color="000000"/>
              <w:bottom w:val="single" w:sz="4" w:space="0" w:color="000000"/>
              <w:right w:val="single" w:sz="4" w:space="0" w:color="000000"/>
            </w:tcBorders>
          </w:tcPr>
          <w:p>
            <w:pPr>
              <w:pStyle w:val="43"/>
              <w:keepNext w:val="true"/>
              <w:keepLines/>
              <w:widowControl w:val="false"/>
              <w:shd w:val="clear" w:color="auto" w:fill="auto"/>
              <w:spacing w:lineRule="auto" w:line="240" w:before="0" w:after="0"/>
              <w:rPr>
                <w:rStyle w:val="414pt"/>
                <w:rFonts w:cs="Times New Roman"/>
                <w:b w:val="false"/>
                <w:b w:val="false"/>
                <w:bCs/>
                <w:color w:val="FF0000"/>
                <w:sz w:val="24"/>
                <w:szCs w:val="24"/>
              </w:rPr>
            </w:pPr>
            <w:r>
              <w:rPr>
                <w:rFonts w:cs="Times New Roman"/>
                <w:b w:val="false"/>
                <w:bCs/>
                <w:color w:val="FF0000"/>
                <w:sz w:val="24"/>
                <w:szCs w:val="24"/>
              </w:rPr>
            </w:r>
          </w:p>
        </w:tc>
      </w:tr>
      <w:tr>
        <w:trPr/>
        <w:tc>
          <w:tcPr>
            <w:tcW w:w="56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cs="Times New Roman"/>
                <w:color w:val="FF0000"/>
                <w:sz w:val="24"/>
                <w:szCs w:val="24"/>
              </w:rPr>
            </w:pPr>
            <w:r>
              <w:rPr>
                <w:rFonts w:cs="Times New Roman" w:ascii="Times New Roman" w:hAnsi="Times New Roman"/>
                <w:color w:val="FF0000"/>
                <w:sz w:val="24"/>
                <w:szCs w:val="24"/>
              </w:rPr>
            </w:r>
          </w:p>
        </w:tc>
        <w:tc>
          <w:tcPr>
            <w:tcW w:w="2864" w:type="dxa"/>
            <w:vMerge w:val="continue"/>
            <w:tcBorders>
              <w:top w:val="single" w:sz="4" w:space="0" w:color="000000"/>
              <w:left w:val="single" w:sz="4" w:space="0" w:color="000000"/>
              <w:bottom w:val="single" w:sz="4" w:space="0" w:color="000000"/>
              <w:right w:val="single" w:sz="4" w:space="0" w:color="000000"/>
            </w:tcBorders>
          </w:tcPr>
          <w:p>
            <w:pPr>
              <w:pStyle w:val="43"/>
              <w:keepNext w:val="true"/>
              <w:keepLines/>
              <w:widowControl w:val="false"/>
              <w:shd w:val="clear" w:color="auto" w:fill="auto"/>
              <w:spacing w:lineRule="auto" w:line="240" w:before="0" w:after="0"/>
              <w:rPr>
                <w:rStyle w:val="414pt"/>
                <w:rFonts w:cs="Times New Roman"/>
                <w:b w:val="false"/>
                <w:b w:val="false"/>
                <w:bCs/>
                <w:color w:val="FF0000"/>
                <w:sz w:val="24"/>
                <w:szCs w:val="24"/>
              </w:rPr>
            </w:pPr>
            <w:r>
              <w:rPr>
                <w:rFonts w:cs="Times New Roman"/>
                <w:b w:val="false"/>
                <w:bCs/>
                <w:color w:val="FF0000"/>
                <w:sz w:val="24"/>
                <w:szCs w:val="24"/>
              </w:rPr>
            </w:r>
          </w:p>
        </w:tc>
        <w:tc>
          <w:tcPr>
            <w:tcW w:w="850" w:type="dxa"/>
            <w:vMerge w:val="continue"/>
            <w:tcBorders>
              <w:top w:val="single" w:sz="4" w:space="0" w:color="000000"/>
              <w:left w:val="single" w:sz="4" w:space="0" w:color="000000"/>
              <w:bottom w:val="single" w:sz="4" w:space="0" w:color="000000"/>
              <w:right w:val="single" w:sz="4" w:space="0" w:color="000000"/>
            </w:tcBorders>
          </w:tcPr>
          <w:p>
            <w:pPr>
              <w:pStyle w:val="43"/>
              <w:keepNext w:val="true"/>
              <w:keepLines/>
              <w:widowControl w:val="false"/>
              <w:shd w:val="clear" w:color="auto" w:fill="auto"/>
              <w:spacing w:lineRule="auto" w:line="240" w:before="0" w:after="0"/>
              <w:rPr>
                <w:rStyle w:val="414pt"/>
                <w:rFonts w:cs="Times New Roman"/>
                <w:b w:val="false"/>
                <w:b w:val="false"/>
                <w:bCs/>
                <w:sz w:val="24"/>
                <w:szCs w:val="24"/>
              </w:rPr>
            </w:pPr>
            <w:r>
              <w:rPr>
                <w:rFonts w:cs="Times New Roman"/>
                <w:b w:val="false"/>
                <w:bCs/>
                <w:sz w:val="24"/>
                <w:szCs w:val="24"/>
              </w:rPr>
            </w:r>
          </w:p>
        </w:tc>
        <w:tc>
          <w:tcPr>
            <w:tcW w:w="1277"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0"/>
                <w:szCs w:val="20"/>
              </w:rPr>
            </w:pPr>
            <w:r>
              <w:rPr>
                <w:rFonts w:cs="Times New Roman" w:ascii="Times New Roman" w:hAnsi="Times New Roman"/>
                <w:sz w:val="20"/>
                <w:szCs w:val="20"/>
              </w:rPr>
            </w:r>
          </w:p>
        </w:tc>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left="-108" w:right="-108" w:hanging="0"/>
              <w:jc w:val="center"/>
              <w:rPr>
                <w:rFonts w:ascii="Times New Roman" w:hAnsi="Times New Roman" w:cs="Times New Roman"/>
                <w:sz w:val="20"/>
                <w:szCs w:val="20"/>
              </w:rPr>
            </w:pPr>
            <w:r>
              <w:rPr>
                <w:rFonts w:cs="Times New Roman" w:ascii="Times New Roman" w:hAnsi="Times New Roman"/>
                <w:sz w:val="20"/>
                <w:szCs w:val="20"/>
              </w:rPr>
              <w:t>Лекции</w:t>
            </w:r>
          </w:p>
        </w:tc>
        <w:tc>
          <w:tcPr>
            <w:tcW w:w="141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0"/>
                <w:szCs w:val="20"/>
              </w:rPr>
            </w:pPr>
            <w:r>
              <w:rPr>
                <w:rFonts w:cs="Times New Roman" w:ascii="Times New Roman" w:hAnsi="Times New Roman"/>
                <w:sz w:val="20"/>
                <w:szCs w:val="20"/>
              </w:rPr>
              <w:t>Семинары, практические занятия</w:t>
            </w:r>
          </w:p>
        </w:tc>
        <w:tc>
          <w:tcPr>
            <w:tcW w:w="1246" w:type="dxa"/>
            <w:vMerge w:val="continue"/>
            <w:tcBorders>
              <w:top w:val="single" w:sz="4" w:space="0" w:color="000000"/>
              <w:left w:val="single" w:sz="4" w:space="0" w:color="000000"/>
              <w:bottom w:val="single" w:sz="4" w:space="0" w:color="000000"/>
              <w:right w:val="single" w:sz="4" w:space="0" w:color="000000"/>
            </w:tcBorders>
          </w:tcPr>
          <w:p>
            <w:pPr>
              <w:pStyle w:val="43"/>
              <w:keepNext w:val="true"/>
              <w:keepLines/>
              <w:widowControl w:val="false"/>
              <w:shd w:val="clear" w:color="auto" w:fill="auto"/>
              <w:spacing w:lineRule="auto" w:line="240" w:before="0" w:after="0"/>
              <w:rPr>
                <w:rStyle w:val="414pt"/>
                <w:rFonts w:cs="Times New Roman"/>
                <w:b w:val="false"/>
                <w:b w:val="false"/>
                <w:bCs/>
                <w:color w:val="FF0000"/>
                <w:sz w:val="24"/>
                <w:szCs w:val="24"/>
              </w:rPr>
            </w:pPr>
            <w:r>
              <w:rPr>
                <w:rFonts w:cs="Times New Roman"/>
                <w:b w:val="false"/>
                <w:bCs/>
                <w:color w:val="FF0000"/>
                <w:sz w:val="24"/>
                <w:szCs w:val="24"/>
              </w:rPr>
            </w:r>
          </w:p>
        </w:tc>
        <w:tc>
          <w:tcPr>
            <w:tcW w:w="1700" w:type="dxa"/>
            <w:vMerge w:val="continue"/>
            <w:tcBorders>
              <w:top w:val="single" w:sz="4" w:space="0" w:color="000000"/>
              <w:left w:val="single" w:sz="4" w:space="0" w:color="000000"/>
              <w:bottom w:val="single" w:sz="4" w:space="0" w:color="000000"/>
              <w:right w:val="single" w:sz="4" w:space="0" w:color="000000"/>
            </w:tcBorders>
          </w:tcPr>
          <w:p>
            <w:pPr>
              <w:pStyle w:val="43"/>
              <w:keepNext w:val="true"/>
              <w:keepLines/>
              <w:widowControl w:val="false"/>
              <w:shd w:val="clear" w:color="auto" w:fill="auto"/>
              <w:spacing w:lineRule="auto" w:line="240" w:before="0" w:after="0"/>
              <w:rPr>
                <w:rStyle w:val="414pt"/>
                <w:rFonts w:cs="Times New Roman"/>
                <w:b w:val="false"/>
                <w:b w:val="false"/>
                <w:bCs/>
                <w:color w:val="FF0000"/>
                <w:sz w:val="24"/>
                <w:szCs w:val="24"/>
              </w:rPr>
            </w:pPr>
            <w:r>
              <w:rPr>
                <w:rFonts w:cs="Times New Roman"/>
                <w:b w:val="false"/>
                <w:bCs/>
                <w:color w:val="FF0000"/>
                <w:sz w:val="24"/>
                <w:szCs w:val="24"/>
              </w:rPr>
            </w:r>
          </w:p>
        </w:tc>
      </w:tr>
      <w:tr>
        <w:trPr/>
        <w:tc>
          <w:tcPr>
            <w:tcW w:w="56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w:t>
            </w:r>
          </w:p>
        </w:tc>
        <w:tc>
          <w:tcPr>
            <w:tcW w:w="28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lang w:eastAsia="ru-RU"/>
              </w:rPr>
            </w:pPr>
            <w:r>
              <w:rPr>
                <w:rFonts w:cs="Times New Roman" w:ascii="Times New Roman" w:hAnsi="Times New Roman"/>
                <w:sz w:val="24"/>
                <w:szCs w:val="24"/>
              </w:rPr>
              <w:t>Значение анализа для создания и развития бизнеса в туризме и гостеприимстве</w:t>
            </w:r>
          </w:p>
        </w:tc>
        <w:tc>
          <w:tcPr>
            <w:tcW w:w="85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Times New Roman" w:hAnsi="Times New Roman" w:cs="Times New Roman"/>
                <w:color w:val="000000"/>
                <w:sz w:val="24"/>
                <w:szCs w:val="24"/>
              </w:rPr>
            </w:pPr>
            <w:r>
              <w:rPr>
                <w:rFonts w:cs="Times New Roman" w:ascii="Times New Roman" w:hAnsi="Times New Roman"/>
                <w:color w:val="000000"/>
                <w:sz w:val="24"/>
                <w:szCs w:val="24"/>
              </w:rPr>
              <w:t>30</w:t>
            </w:r>
          </w:p>
        </w:tc>
        <w:tc>
          <w:tcPr>
            <w:tcW w:w="127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Times New Roman" w:hAnsi="Times New Roman" w:cs="Times New Roman"/>
                <w:color w:val="000000"/>
                <w:sz w:val="24"/>
                <w:szCs w:val="24"/>
              </w:rPr>
            </w:pPr>
            <w:r>
              <w:rPr>
                <w:rFonts w:cs="Times New Roman" w:ascii="Times New Roman" w:hAnsi="Times New Roman"/>
                <w:color w:val="000000"/>
                <w:sz w:val="24"/>
                <w:szCs w:val="24"/>
              </w:rPr>
              <w:t>4</w:t>
            </w:r>
          </w:p>
        </w:tc>
        <w:tc>
          <w:tcPr>
            <w:tcW w:w="85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Times New Roman" w:hAnsi="Times New Roman" w:cs="Times New Roman"/>
                <w:color w:val="000000"/>
                <w:sz w:val="24"/>
                <w:szCs w:val="24"/>
              </w:rPr>
            </w:pPr>
            <w:r>
              <w:rPr>
                <w:rFonts w:cs="Times New Roman" w:ascii="Times New Roman" w:hAnsi="Times New Roman"/>
                <w:color w:val="000000"/>
                <w:sz w:val="24"/>
                <w:szCs w:val="24"/>
              </w:rPr>
              <w:t>2</w:t>
            </w:r>
          </w:p>
        </w:tc>
        <w:tc>
          <w:tcPr>
            <w:tcW w:w="141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Times New Roman" w:hAnsi="Times New Roman" w:cs="Times New Roman"/>
                <w:color w:val="000000"/>
                <w:sz w:val="24"/>
                <w:szCs w:val="24"/>
              </w:rPr>
            </w:pPr>
            <w:r>
              <w:rPr>
                <w:rFonts w:cs="Times New Roman" w:ascii="Times New Roman" w:hAnsi="Times New Roman"/>
                <w:color w:val="000000"/>
                <w:sz w:val="24"/>
                <w:szCs w:val="24"/>
              </w:rPr>
              <w:t>2</w:t>
            </w:r>
          </w:p>
        </w:tc>
        <w:tc>
          <w:tcPr>
            <w:tcW w:w="124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Times New Roman" w:hAnsi="Times New Roman" w:cs="Times New Roman"/>
                <w:color w:val="000000"/>
                <w:sz w:val="24"/>
                <w:szCs w:val="24"/>
              </w:rPr>
            </w:pPr>
            <w:r>
              <w:rPr>
                <w:rFonts w:cs="Times New Roman" w:ascii="Times New Roman" w:hAnsi="Times New Roman"/>
                <w:color w:val="000000"/>
                <w:sz w:val="24"/>
                <w:szCs w:val="24"/>
              </w:rPr>
              <w:t>26</w:t>
            </w:r>
          </w:p>
        </w:tc>
        <w:tc>
          <w:tcPr>
            <w:tcW w:w="1700"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right" w:pos="851" w:leader="none"/>
              </w:tabs>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Устный опрос по теме занятия;</w:t>
            </w:r>
          </w:p>
          <w:p>
            <w:pPr>
              <w:pStyle w:val="Normal"/>
              <w:widowControl w:val="false"/>
              <w:tabs>
                <w:tab w:val="clear" w:pos="708"/>
                <w:tab w:val="right" w:pos="851" w:leader="none"/>
              </w:tabs>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проверочные работы по пройденным темам;</w:t>
            </w:r>
          </w:p>
          <w:p>
            <w:pPr>
              <w:pStyle w:val="Normal"/>
              <w:widowControl w:val="false"/>
              <w:tabs>
                <w:tab w:val="clear" w:pos="708"/>
                <w:tab w:val="right" w:pos="851" w:leader="none"/>
              </w:tabs>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контроль выполнения индивидуаль</w:t>
            </w:r>
          </w:p>
          <w:p>
            <w:pPr>
              <w:pStyle w:val="Normal"/>
              <w:widowControl w:val="false"/>
              <w:tabs>
                <w:tab w:val="clear" w:pos="708"/>
                <w:tab w:val="right" w:pos="851" w:leader="none"/>
              </w:tabs>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ных и групповых заданий</w:t>
            </w:r>
          </w:p>
          <w:p>
            <w:pPr>
              <w:pStyle w:val="Normal"/>
              <w:widowControl w:val="false"/>
              <w:tabs>
                <w:tab w:val="clear" w:pos="708"/>
                <w:tab w:val="right" w:pos="851" w:leader="none"/>
              </w:tabs>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r>
          </w:p>
        </w:tc>
      </w:tr>
      <w:tr>
        <w:trPr>
          <w:trHeight w:val="113" w:hRule="atLeast"/>
        </w:trPr>
        <w:tc>
          <w:tcPr>
            <w:tcW w:w="56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2</w:t>
            </w:r>
          </w:p>
        </w:tc>
        <w:tc>
          <w:tcPr>
            <w:tcW w:w="28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Показатели развития бизнеса в туризме и гостеприимстве</w:t>
            </w:r>
          </w:p>
        </w:tc>
        <w:tc>
          <w:tcPr>
            <w:tcW w:w="85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Times New Roman" w:hAnsi="Times New Roman" w:cs="Times New Roman"/>
                <w:color w:val="000000"/>
                <w:sz w:val="24"/>
                <w:szCs w:val="24"/>
              </w:rPr>
            </w:pPr>
            <w:r>
              <w:rPr>
                <w:rFonts w:cs="Times New Roman" w:ascii="Times New Roman" w:hAnsi="Times New Roman"/>
                <w:color w:val="000000"/>
                <w:sz w:val="24"/>
                <w:szCs w:val="24"/>
              </w:rPr>
              <w:t>30</w:t>
            </w:r>
          </w:p>
        </w:tc>
        <w:tc>
          <w:tcPr>
            <w:tcW w:w="127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Times New Roman" w:hAnsi="Times New Roman" w:cs="Times New Roman"/>
                <w:color w:val="000000"/>
                <w:sz w:val="24"/>
                <w:szCs w:val="24"/>
              </w:rPr>
            </w:pPr>
            <w:r>
              <w:rPr>
                <w:rFonts w:cs="Times New Roman" w:ascii="Times New Roman" w:hAnsi="Times New Roman"/>
                <w:color w:val="000000"/>
                <w:sz w:val="24"/>
                <w:szCs w:val="24"/>
              </w:rPr>
              <w:t>4</w:t>
            </w:r>
          </w:p>
        </w:tc>
        <w:tc>
          <w:tcPr>
            <w:tcW w:w="85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Times New Roman" w:hAnsi="Times New Roman" w:cs="Times New Roman"/>
                <w:color w:val="000000"/>
                <w:sz w:val="24"/>
                <w:szCs w:val="24"/>
              </w:rPr>
            </w:pPr>
            <w:r>
              <w:rPr>
                <w:rFonts w:cs="Times New Roman" w:ascii="Times New Roman" w:hAnsi="Times New Roman"/>
                <w:color w:val="000000"/>
                <w:sz w:val="24"/>
                <w:szCs w:val="24"/>
              </w:rPr>
              <w:t>2</w:t>
            </w:r>
          </w:p>
        </w:tc>
        <w:tc>
          <w:tcPr>
            <w:tcW w:w="141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Times New Roman" w:hAnsi="Times New Roman" w:cs="Times New Roman"/>
                <w:color w:val="000000"/>
                <w:sz w:val="24"/>
                <w:szCs w:val="24"/>
              </w:rPr>
            </w:pPr>
            <w:r>
              <w:rPr>
                <w:rFonts w:cs="Times New Roman" w:ascii="Times New Roman" w:hAnsi="Times New Roman"/>
                <w:color w:val="000000"/>
                <w:sz w:val="24"/>
                <w:szCs w:val="24"/>
              </w:rPr>
              <w:t>2</w:t>
            </w:r>
          </w:p>
        </w:tc>
        <w:tc>
          <w:tcPr>
            <w:tcW w:w="124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Times New Roman" w:hAnsi="Times New Roman" w:cs="Times New Roman"/>
                <w:color w:val="000000"/>
                <w:sz w:val="24"/>
                <w:szCs w:val="24"/>
              </w:rPr>
            </w:pPr>
            <w:r>
              <w:rPr>
                <w:rFonts w:cs="Times New Roman" w:ascii="Times New Roman" w:hAnsi="Times New Roman"/>
                <w:color w:val="000000"/>
                <w:sz w:val="24"/>
                <w:szCs w:val="24"/>
              </w:rPr>
              <w:t>26</w:t>
            </w:r>
          </w:p>
        </w:tc>
        <w:tc>
          <w:tcPr>
            <w:tcW w:w="170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right" w:pos="851" w:leader="none"/>
              </w:tabs>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r>
          </w:p>
        </w:tc>
      </w:tr>
      <w:tr>
        <w:trPr/>
        <w:tc>
          <w:tcPr>
            <w:tcW w:w="56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3</w:t>
            </w:r>
          </w:p>
        </w:tc>
        <w:tc>
          <w:tcPr>
            <w:tcW w:w="2864"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right" w:pos="851" w:leader="none"/>
              </w:tabs>
              <w:spacing w:lineRule="auto" w:line="240" w:before="0" w:after="0"/>
              <w:rPr>
                <w:rFonts w:ascii="Times New Roman" w:hAnsi="Times New Roman" w:cs="Times New Roman"/>
                <w:sz w:val="24"/>
                <w:szCs w:val="24"/>
              </w:rPr>
            </w:pPr>
            <w:r>
              <w:rPr>
                <w:rFonts w:cs="Times New Roman" w:ascii="Times New Roman" w:hAnsi="Times New Roman"/>
                <w:sz w:val="24"/>
                <w:szCs w:val="24"/>
              </w:rPr>
              <w:t>Анализ внешней среды бизнеса в туризме и гостеприимстве</w:t>
            </w:r>
          </w:p>
        </w:tc>
        <w:tc>
          <w:tcPr>
            <w:tcW w:w="85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Times New Roman" w:hAnsi="Times New Roman" w:cs="Times New Roman"/>
                <w:color w:val="000000"/>
                <w:sz w:val="24"/>
                <w:szCs w:val="24"/>
              </w:rPr>
            </w:pPr>
            <w:r>
              <w:rPr>
                <w:rFonts w:cs="Times New Roman" w:ascii="Times New Roman" w:hAnsi="Times New Roman"/>
                <w:color w:val="000000"/>
                <w:sz w:val="24"/>
                <w:szCs w:val="24"/>
              </w:rPr>
              <w:t>30</w:t>
            </w:r>
          </w:p>
        </w:tc>
        <w:tc>
          <w:tcPr>
            <w:tcW w:w="127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Times New Roman" w:hAnsi="Times New Roman" w:cs="Times New Roman"/>
                <w:color w:val="000000"/>
                <w:sz w:val="24"/>
                <w:szCs w:val="24"/>
              </w:rPr>
            </w:pPr>
            <w:r>
              <w:rPr>
                <w:rFonts w:cs="Times New Roman" w:ascii="Times New Roman" w:hAnsi="Times New Roman"/>
                <w:color w:val="000000"/>
                <w:sz w:val="24"/>
                <w:szCs w:val="24"/>
              </w:rPr>
              <w:t>4</w:t>
            </w:r>
          </w:p>
        </w:tc>
        <w:tc>
          <w:tcPr>
            <w:tcW w:w="85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Times New Roman" w:hAnsi="Times New Roman" w:cs="Times New Roman"/>
                <w:color w:val="000000"/>
                <w:sz w:val="24"/>
                <w:szCs w:val="24"/>
              </w:rPr>
            </w:pPr>
            <w:r>
              <w:rPr>
                <w:rFonts w:cs="Times New Roman" w:ascii="Times New Roman" w:hAnsi="Times New Roman"/>
                <w:color w:val="000000"/>
                <w:sz w:val="24"/>
                <w:szCs w:val="24"/>
              </w:rPr>
              <w:t>2</w:t>
            </w:r>
          </w:p>
        </w:tc>
        <w:tc>
          <w:tcPr>
            <w:tcW w:w="141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Times New Roman" w:hAnsi="Times New Roman" w:cs="Times New Roman"/>
                <w:color w:val="000000"/>
                <w:sz w:val="24"/>
                <w:szCs w:val="24"/>
              </w:rPr>
            </w:pPr>
            <w:r>
              <w:rPr>
                <w:rFonts w:cs="Times New Roman" w:ascii="Times New Roman" w:hAnsi="Times New Roman"/>
                <w:color w:val="000000"/>
                <w:sz w:val="24"/>
                <w:szCs w:val="24"/>
              </w:rPr>
              <w:t>2</w:t>
            </w:r>
          </w:p>
        </w:tc>
        <w:tc>
          <w:tcPr>
            <w:tcW w:w="124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Times New Roman" w:hAnsi="Times New Roman" w:cs="Times New Roman"/>
                <w:color w:val="000000"/>
                <w:sz w:val="24"/>
                <w:szCs w:val="24"/>
              </w:rPr>
            </w:pPr>
            <w:r>
              <w:rPr>
                <w:rFonts w:cs="Times New Roman" w:ascii="Times New Roman" w:hAnsi="Times New Roman"/>
                <w:color w:val="000000"/>
                <w:sz w:val="24"/>
                <w:szCs w:val="24"/>
              </w:rPr>
              <w:t>26</w:t>
            </w:r>
          </w:p>
        </w:tc>
        <w:tc>
          <w:tcPr>
            <w:tcW w:w="170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right" w:pos="851" w:leader="none"/>
              </w:tabs>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r>
          </w:p>
        </w:tc>
      </w:tr>
      <w:tr>
        <w:trPr/>
        <w:tc>
          <w:tcPr>
            <w:tcW w:w="56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4</w:t>
            </w:r>
          </w:p>
        </w:tc>
        <w:tc>
          <w:tcPr>
            <w:tcW w:w="2864"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right" w:pos="851" w:leader="none"/>
              </w:tabs>
              <w:spacing w:lineRule="auto" w:line="240" w:before="0" w:after="0"/>
              <w:rPr>
                <w:rFonts w:ascii="Times New Roman" w:hAnsi="Times New Roman" w:cs="Times New Roman"/>
                <w:sz w:val="24"/>
                <w:szCs w:val="24"/>
              </w:rPr>
            </w:pPr>
            <w:r>
              <w:rPr>
                <w:rFonts w:cs="Times New Roman" w:ascii="Times New Roman" w:hAnsi="Times New Roman"/>
                <w:sz w:val="24"/>
                <w:szCs w:val="24"/>
              </w:rPr>
              <w:t>Анализ внутренней среды бизнеса в туризме и гостеприимстве</w:t>
            </w:r>
          </w:p>
        </w:tc>
        <w:tc>
          <w:tcPr>
            <w:tcW w:w="85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Times New Roman" w:hAnsi="Times New Roman" w:cs="Times New Roman"/>
                <w:color w:val="000000"/>
                <w:sz w:val="24"/>
                <w:szCs w:val="24"/>
              </w:rPr>
            </w:pPr>
            <w:r>
              <w:rPr>
                <w:rFonts w:cs="Times New Roman" w:ascii="Times New Roman" w:hAnsi="Times New Roman"/>
                <w:color w:val="000000"/>
                <w:sz w:val="24"/>
                <w:szCs w:val="24"/>
              </w:rPr>
              <w:t>30</w:t>
            </w:r>
          </w:p>
        </w:tc>
        <w:tc>
          <w:tcPr>
            <w:tcW w:w="127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Times New Roman" w:hAnsi="Times New Roman" w:cs="Times New Roman"/>
                <w:color w:val="000000"/>
                <w:sz w:val="24"/>
                <w:szCs w:val="24"/>
              </w:rPr>
            </w:pPr>
            <w:r>
              <w:rPr>
                <w:rFonts w:cs="Times New Roman" w:ascii="Times New Roman" w:hAnsi="Times New Roman"/>
                <w:color w:val="000000"/>
                <w:sz w:val="24"/>
                <w:szCs w:val="24"/>
              </w:rPr>
              <w:t>4</w:t>
            </w:r>
          </w:p>
        </w:tc>
        <w:tc>
          <w:tcPr>
            <w:tcW w:w="85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Times New Roman" w:hAnsi="Times New Roman" w:cs="Times New Roman"/>
                <w:color w:val="000000"/>
                <w:sz w:val="24"/>
                <w:szCs w:val="24"/>
              </w:rPr>
            </w:pPr>
            <w:r>
              <w:rPr>
                <w:rFonts w:cs="Times New Roman" w:ascii="Times New Roman" w:hAnsi="Times New Roman"/>
                <w:color w:val="000000"/>
                <w:sz w:val="24"/>
                <w:szCs w:val="24"/>
              </w:rPr>
              <w:t>2</w:t>
            </w:r>
          </w:p>
        </w:tc>
        <w:tc>
          <w:tcPr>
            <w:tcW w:w="141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Times New Roman" w:hAnsi="Times New Roman" w:cs="Times New Roman"/>
                <w:color w:val="000000"/>
                <w:sz w:val="24"/>
                <w:szCs w:val="24"/>
              </w:rPr>
            </w:pPr>
            <w:r>
              <w:rPr>
                <w:rFonts w:cs="Times New Roman" w:ascii="Times New Roman" w:hAnsi="Times New Roman"/>
                <w:color w:val="000000"/>
                <w:sz w:val="24"/>
                <w:szCs w:val="24"/>
              </w:rPr>
              <w:t>2</w:t>
            </w:r>
          </w:p>
        </w:tc>
        <w:tc>
          <w:tcPr>
            <w:tcW w:w="124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Times New Roman" w:hAnsi="Times New Roman" w:cs="Times New Roman"/>
                <w:color w:val="000000"/>
                <w:sz w:val="24"/>
                <w:szCs w:val="24"/>
              </w:rPr>
            </w:pPr>
            <w:r>
              <w:rPr>
                <w:rFonts w:cs="Times New Roman" w:ascii="Times New Roman" w:hAnsi="Times New Roman"/>
                <w:color w:val="000000"/>
                <w:sz w:val="24"/>
                <w:szCs w:val="24"/>
              </w:rPr>
              <w:t>26</w:t>
            </w:r>
          </w:p>
        </w:tc>
        <w:tc>
          <w:tcPr>
            <w:tcW w:w="170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right" w:pos="851" w:leader="none"/>
              </w:tabs>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r>
          </w:p>
        </w:tc>
      </w:tr>
      <w:tr>
        <w:trPr/>
        <w:tc>
          <w:tcPr>
            <w:tcW w:w="56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5</w:t>
            </w:r>
          </w:p>
        </w:tc>
        <w:tc>
          <w:tcPr>
            <w:tcW w:w="2864"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right" w:pos="851" w:leader="none"/>
              </w:tabs>
              <w:spacing w:lineRule="auto" w:line="240" w:before="0" w:after="0"/>
              <w:rPr>
                <w:rFonts w:ascii="Times New Roman" w:hAnsi="Times New Roman" w:cs="Times New Roman"/>
                <w:sz w:val="24"/>
                <w:szCs w:val="24"/>
              </w:rPr>
            </w:pPr>
            <w:r>
              <w:rPr>
                <w:rFonts w:cs="Times New Roman" w:ascii="Times New Roman" w:hAnsi="Times New Roman"/>
                <w:sz w:val="24"/>
                <w:szCs w:val="24"/>
              </w:rPr>
              <w:t>Оценка эффективности и конкурентоспособности бизнеса в туризме и гостеприимстве</w:t>
            </w:r>
          </w:p>
        </w:tc>
        <w:tc>
          <w:tcPr>
            <w:tcW w:w="85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Times New Roman" w:hAnsi="Times New Roman" w:cs="Times New Roman"/>
                <w:color w:val="000000"/>
                <w:sz w:val="24"/>
                <w:szCs w:val="24"/>
              </w:rPr>
            </w:pPr>
            <w:r>
              <w:rPr>
                <w:rFonts w:cs="Times New Roman" w:ascii="Times New Roman" w:hAnsi="Times New Roman"/>
                <w:color w:val="000000"/>
                <w:sz w:val="24"/>
                <w:szCs w:val="24"/>
              </w:rPr>
              <w:t>30</w:t>
            </w:r>
          </w:p>
        </w:tc>
        <w:tc>
          <w:tcPr>
            <w:tcW w:w="127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Times New Roman" w:hAnsi="Times New Roman" w:cs="Times New Roman"/>
                <w:color w:val="000000"/>
                <w:sz w:val="24"/>
                <w:szCs w:val="24"/>
              </w:rPr>
            </w:pPr>
            <w:r>
              <w:rPr>
                <w:rFonts w:cs="Times New Roman" w:ascii="Times New Roman" w:hAnsi="Times New Roman"/>
                <w:color w:val="000000"/>
                <w:sz w:val="24"/>
                <w:szCs w:val="24"/>
              </w:rPr>
              <w:t>3</w:t>
            </w:r>
          </w:p>
        </w:tc>
        <w:tc>
          <w:tcPr>
            <w:tcW w:w="85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Times New Roman" w:hAnsi="Times New Roman" w:cs="Times New Roman"/>
                <w:color w:val="000000"/>
                <w:sz w:val="24"/>
                <w:szCs w:val="24"/>
              </w:rPr>
            </w:pPr>
            <w:r>
              <w:rPr>
                <w:rFonts w:cs="Times New Roman" w:ascii="Times New Roman" w:hAnsi="Times New Roman"/>
                <w:color w:val="000000"/>
                <w:sz w:val="24"/>
                <w:szCs w:val="24"/>
              </w:rPr>
              <w:t>1</w:t>
            </w:r>
          </w:p>
        </w:tc>
        <w:tc>
          <w:tcPr>
            <w:tcW w:w="141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Times New Roman" w:hAnsi="Times New Roman" w:cs="Times New Roman"/>
                <w:color w:val="000000"/>
                <w:sz w:val="24"/>
                <w:szCs w:val="24"/>
              </w:rPr>
            </w:pPr>
            <w:r>
              <w:rPr>
                <w:rFonts w:cs="Times New Roman" w:ascii="Times New Roman" w:hAnsi="Times New Roman"/>
                <w:color w:val="000000"/>
                <w:sz w:val="24"/>
                <w:szCs w:val="24"/>
              </w:rPr>
              <w:t>2</w:t>
            </w:r>
          </w:p>
        </w:tc>
        <w:tc>
          <w:tcPr>
            <w:tcW w:w="124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Times New Roman" w:hAnsi="Times New Roman" w:cs="Times New Roman"/>
                <w:color w:val="000000"/>
                <w:sz w:val="24"/>
                <w:szCs w:val="24"/>
              </w:rPr>
            </w:pPr>
            <w:r>
              <w:rPr>
                <w:rFonts w:cs="Times New Roman" w:ascii="Times New Roman" w:hAnsi="Times New Roman"/>
                <w:color w:val="000000"/>
                <w:sz w:val="24"/>
                <w:szCs w:val="24"/>
              </w:rPr>
              <w:t>27</w:t>
            </w:r>
          </w:p>
        </w:tc>
        <w:tc>
          <w:tcPr>
            <w:tcW w:w="170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right" w:pos="851" w:leader="none"/>
              </w:tabs>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r>
          </w:p>
        </w:tc>
      </w:tr>
      <w:tr>
        <w:trPr>
          <w:trHeight w:val="404" w:hRule="atLeast"/>
        </w:trPr>
        <w:tc>
          <w:tcPr>
            <w:tcW w:w="56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6</w:t>
            </w:r>
          </w:p>
        </w:tc>
        <w:tc>
          <w:tcPr>
            <w:tcW w:w="2864"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right" w:pos="851" w:leader="none"/>
              </w:tabs>
              <w:spacing w:lineRule="auto" w:line="240" w:before="0" w:after="0"/>
              <w:rPr>
                <w:rFonts w:ascii="Times New Roman" w:hAnsi="Times New Roman" w:cs="Times New Roman"/>
                <w:sz w:val="24"/>
                <w:szCs w:val="24"/>
              </w:rPr>
            </w:pPr>
            <w:r>
              <w:rPr>
                <w:rFonts w:cs="Times New Roman" w:ascii="Times New Roman" w:hAnsi="Times New Roman"/>
                <w:sz w:val="24"/>
                <w:szCs w:val="24"/>
              </w:rPr>
              <w:t>Моделирование бизнес-решений в туризме и гостеприимстве</w:t>
            </w:r>
          </w:p>
        </w:tc>
        <w:tc>
          <w:tcPr>
            <w:tcW w:w="85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Times New Roman" w:hAnsi="Times New Roman" w:cs="Times New Roman"/>
                <w:color w:val="000000"/>
                <w:sz w:val="24"/>
                <w:szCs w:val="24"/>
              </w:rPr>
            </w:pPr>
            <w:r>
              <w:rPr>
                <w:rFonts w:cs="Times New Roman" w:ascii="Times New Roman" w:hAnsi="Times New Roman"/>
                <w:color w:val="000000"/>
                <w:sz w:val="24"/>
                <w:szCs w:val="24"/>
              </w:rPr>
              <w:t>30</w:t>
            </w:r>
          </w:p>
        </w:tc>
        <w:tc>
          <w:tcPr>
            <w:tcW w:w="127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Times New Roman" w:hAnsi="Times New Roman" w:cs="Times New Roman"/>
                <w:color w:val="000000"/>
                <w:sz w:val="24"/>
                <w:szCs w:val="24"/>
              </w:rPr>
            </w:pPr>
            <w:r>
              <w:rPr>
                <w:rFonts w:cs="Times New Roman" w:ascii="Times New Roman" w:hAnsi="Times New Roman"/>
                <w:color w:val="000000"/>
                <w:sz w:val="24"/>
                <w:szCs w:val="24"/>
              </w:rPr>
              <w:t>3</w:t>
            </w:r>
          </w:p>
        </w:tc>
        <w:tc>
          <w:tcPr>
            <w:tcW w:w="85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Times New Roman" w:hAnsi="Times New Roman" w:cs="Times New Roman"/>
                <w:color w:val="000000"/>
                <w:sz w:val="24"/>
                <w:szCs w:val="24"/>
              </w:rPr>
            </w:pPr>
            <w:r>
              <w:rPr>
                <w:rFonts w:cs="Times New Roman" w:ascii="Times New Roman" w:hAnsi="Times New Roman"/>
                <w:color w:val="000000"/>
                <w:sz w:val="24"/>
                <w:szCs w:val="24"/>
              </w:rPr>
              <w:t>1</w:t>
            </w:r>
          </w:p>
        </w:tc>
        <w:tc>
          <w:tcPr>
            <w:tcW w:w="141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Times New Roman" w:hAnsi="Times New Roman" w:cs="Times New Roman"/>
                <w:color w:val="000000"/>
                <w:sz w:val="24"/>
                <w:szCs w:val="24"/>
              </w:rPr>
            </w:pPr>
            <w:r>
              <w:rPr>
                <w:rFonts w:cs="Times New Roman" w:ascii="Times New Roman" w:hAnsi="Times New Roman"/>
                <w:color w:val="000000"/>
                <w:sz w:val="24"/>
                <w:szCs w:val="24"/>
              </w:rPr>
              <w:t>2</w:t>
            </w:r>
          </w:p>
        </w:tc>
        <w:tc>
          <w:tcPr>
            <w:tcW w:w="124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Times New Roman" w:hAnsi="Times New Roman" w:cs="Times New Roman"/>
                <w:color w:val="000000"/>
                <w:sz w:val="24"/>
                <w:szCs w:val="24"/>
              </w:rPr>
            </w:pPr>
            <w:r>
              <w:rPr>
                <w:rFonts w:cs="Times New Roman" w:ascii="Times New Roman" w:hAnsi="Times New Roman"/>
                <w:color w:val="000000"/>
                <w:sz w:val="24"/>
                <w:szCs w:val="24"/>
              </w:rPr>
              <w:t>27</w:t>
            </w:r>
          </w:p>
        </w:tc>
        <w:tc>
          <w:tcPr>
            <w:tcW w:w="170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right" w:pos="851" w:leader="none"/>
              </w:tabs>
              <w:spacing w:lineRule="auto" w:line="240" w:before="0" w:after="0"/>
              <w:jc w:val="center"/>
              <w:rPr>
                <w:rFonts w:ascii="Times New Roman" w:hAnsi="Times New Roman" w:cs="Times New Roman"/>
                <w:color w:val="FF0000"/>
                <w:sz w:val="24"/>
                <w:szCs w:val="24"/>
              </w:rPr>
            </w:pPr>
            <w:r>
              <w:rPr>
                <w:rFonts w:cs="Times New Roman" w:ascii="Times New Roman" w:hAnsi="Times New Roman"/>
                <w:color w:val="FF0000"/>
                <w:sz w:val="24"/>
                <w:szCs w:val="24"/>
              </w:rPr>
            </w:r>
          </w:p>
        </w:tc>
      </w:tr>
      <w:tr>
        <w:trPr>
          <w:trHeight w:val="447" w:hRule="atLeast"/>
        </w:trPr>
        <w:tc>
          <w:tcPr>
            <w:tcW w:w="56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cs="Times New Roman"/>
                <w:color w:val="FF0000"/>
                <w:sz w:val="24"/>
                <w:szCs w:val="24"/>
              </w:rPr>
            </w:pPr>
            <w:r>
              <w:rPr>
                <w:rFonts w:cs="Times New Roman" w:ascii="Times New Roman" w:hAnsi="Times New Roman"/>
                <w:color w:val="FF0000"/>
                <w:sz w:val="24"/>
                <w:szCs w:val="24"/>
              </w:rPr>
            </w:r>
          </w:p>
        </w:tc>
        <w:tc>
          <w:tcPr>
            <w:tcW w:w="2864"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right" w:pos="851" w:leader="none"/>
              </w:tabs>
              <w:spacing w:lineRule="auto" w:line="240" w:before="0" w:after="0"/>
              <w:rPr>
                <w:rFonts w:ascii="Times New Roman" w:hAnsi="Times New Roman" w:cs="Times New Roman"/>
                <w:sz w:val="24"/>
                <w:szCs w:val="24"/>
              </w:rPr>
            </w:pPr>
            <w:r>
              <w:rPr>
                <w:rFonts w:cs="Times New Roman" w:ascii="Times New Roman" w:hAnsi="Times New Roman"/>
                <w:sz w:val="24"/>
                <w:szCs w:val="24"/>
              </w:rPr>
              <w:t>В целом</w:t>
            </w:r>
          </w:p>
          <w:p>
            <w:pPr>
              <w:pStyle w:val="Normal"/>
              <w:widowControl w:val="false"/>
              <w:tabs>
                <w:tab w:val="clear" w:pos="708"/>
                <w:tab w:val="right" w:pos="851" w:leader="none"/>
              </w:tabs>
              <w:spacing w:lineRule="auto" w:line="240" w:before="0" w:after="0"/>
              <w:rPr>
                <w:rFonts w:ascii="Times New Roman" w:hAnsi="Times New Roman" w:cs="Times New Roman"/>
                <w:sz w:val="24"/>
                <w:szCs w:val="24"/>
              </w:rPr>
            </w:pPr>
            <w:r>
              <w:rPr>
                <w:rFonts w:cs="Times New Roman" w:ascii="Times New Roman" w:hAnsi="Times New Roman"/>
                <w:sz w:val="24"/>
                <w:szCs w:val="24"/>
              </w:rPr>
              <w:t>по дисциплине</w:t>
            </w:r>
          </w:p>
        </w:tc>
        <w:tc>
          <w:tcPr>
            <w:tcW w:w="850"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Times New Roman" w:hAnsi="Times New Roman" w:cs="Times New Roman"/>
                <w:color w:val="000000"/>
                <w:sz w:val="24"/>
                <w:szCs w:val="24"/>
              </w:rPr>
            </w:pPr>
            <w:r>
              <w:rPr>
                <w:rFonts w:cs="Times New Roman" w:ascii="Times New Roman" w:hAnsi="Times New Roman"/>
                <w:color w:val="000000"/>
                <w:sz w:val="24"/>
                <w:szCs w:val="24"/>
              </w:rPr>
              <w:t>1</w:t>
            </w:r>
            <w:r>
              <w:rPr>
                <w:rFonts w:cs="Times New Roman" w:ascii="Times New Roman" w:hAnsi="Times New Roman"/>
                <w:color w:val="000000"/>
                <w:sz w:val="24"/>
                <w:szCs w:val="24"/>
              </w:rPr>
              <w:t>80</w:t>
            </w:r>
          </w:p>
        </w:tc>
        <w:tc>
          <w:tcPr>
            <w:tcW w:w="1277"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Times New Roman" w:hAnsi="Times New Roman" w:cs="Times New Roman"/>
                <w:color w:val="000000"/>
                <w:sz w:val="24"/>
                <w:szCs w:val="24"/>
              </w:rPr>
            </w:pPr>
            <w:r>
              <w:rPr>
                <w:rFonts w:cs="Times New Roman" w:ascii="Times New Roman" w:hAnsi="Times New Roman"/>
                <w:color w:val="000000"/>
                <w:sz w:val="24"/>
                <w:szCs w:val="24"/>
              </w:rPr>
              <w:t>22</w:t>
            </w:r>
          </w:p>
        </w:tc>
        <w:tc>
          <w:tcPr>
            <w:tcW w:w="851"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200"/>
              <w:jc w:val="center"/>
              <w:rPr>
                <w:b w:val="false"/>
                <w:b w:val="false"/>
                <w:bCs w:val="false"/>
              </w:rPr>
            </w:pPr>
            <w:r>
              <w:rPr>
                <w:rFonts w:cs="Times New Roman" w:ascii="Times New Roman" w:hAnsi="Times New Roman"/>
                <w:b w:val="false"/>
                <w:bCs w:val="false"/>
                <w:color w:val="000000"/>
                <w:sz w:val="24"/>
                <w:szCs w:val="24"/>
              </w:rPr>
              <w:t>10</w:t>
            </w:r>
          </w:p>
        </w:tc>
        <w:tc>
          <w:tcPr>
            <w:tcW w:w="1417"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200"/>
              <w:jc w:val="center"/>
              <w:rPr/>
            </w:pPr>
            <w:r>
              <w:rPr>
                <w:rFonts w:cs="Times New Roman" w:ascii="Times New Roman" w:hAnsi="Times New Roman"/>
                <w:b w:val="false"/>
                <w:bCs w:val="false"/>
                <w:color w:val="000000"/>
                <w:sz w:val="24"/>
                <w:szCs w:val="24"/>
              </w:rPr>
              <w:t>12</w:t>
            </w:r>
          </w:p>
        </w:tc>
        <w:tc>
          <w:tcPr>
            <w:tcW w:w="1246"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200"/>
              <w:jc w:val="center"/>
              <w:rPr>
                <w:b w:val="false"/>
                <w:b w:val="false"/>
                <w:bCs w:val="false"/>
              </w:rPr>
            </w:pPr>
            <w:r>
              <w:rPr>
                <w:rFonts w:cs="Times New Roman" w:ascii="Times New Roman" w:hAnsi="Times New Roman"/>
                <w:b w:val="false"/>
                <w:bCs w:val="false"/>
                <w:color w:val="000000"/>
                <w:sz w:val="24"/>
                <w:szCs w:val="24"/>
              </w:rPr>
              <w:t>158</w:t>
            </w:r>
          </w:p>
        </w:tc>
        <w:tc>
          <w:tcPr>
            <w:tcW w:w="1700"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Курсовая работа</w:t>
            </w:r>
          </w:p>
        </w:tc>
      </w:tr>
      <w:tr>
        <w:trPr>
          <w:trHeight w:val="447" w:hRule="atLeast"/>
        </w:trPr>
        <w:tc>
          <w:tcPr>
            <w:tcW w:w="56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cs="Times New Roman"/>
                <w:color w:val="FF0000"/>
                <w:sz w:val="24"/>
                <w:szCs w:val="24"/>
              </w:rPr>
            </w:pPr>
            <w:r>
              <w:rPr>
                <w:rFonts w:cs="Times New Roman" w:ascii="Times New Roman" w:hAnsi="Times New Roman"/>
                <w:color w:val="FF0000"/>
                <w:sz w:val="24"/>
                <w:szCs w:val="24"/>
              </w:rPr>
            </w:r>
          </w:p>
        </w:tc>
        <w:tc>
          <w:tcPr>
            <w:tcW w:w="2864"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right" w:pos="851" w:leader="none"/>
              </w:tabs>
              <w:spacing w:lineRule="auto" w:line="240" w:before="0" w:after="0"/>
              <w:rPr>
                <w:rFonts w:ascii="Times New Roman" w:hAnsi="Times New Roman" w:cs="Times New Roman"/>
                <w:sz w:val="24"/>
                <w:szCs w:val="24"/>
              </w:rPr>
            </w:pPr>
            <w:r>
              <w:rPr/>
            </w:r>
          </w:p>
        </w:tc>
        <w:tc>
          <w:tcPr>
            <w:tcW w:w="850"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right" w:pos="851" w:leader="none"/>
              </w:tabs>
              <w:spacing w:lineRule="auto" w:line="240" w:before="0" w:after="0"/>
              <w:jc w:val="center"/>
              <w:rPr>
                <w:rFonts w:ascii="Times New Roman" w:hAnsi="Times New Roman" w:cs="Times New Roman"/>
                <w:b/>
                <w:b/>
                <w:sz w:val="24"/>
                <w:szCs w:val="24"/>
              </w:rPr>
            </w:pPr>
            <w:r>
              <w:rPr/>
            </w:r>
          </w:p>
        </w:tc>
        <w:tc>
          <w:tcPr>
            <w:tcW w:w="127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right" w:pos="851" w:leader="none"/>
              </w:tabs>
              <w:spacing w:lineRule="auto" w:line="240" w:before="0" w:after="0"/>
              <w:jc w:val="center"/>
              <w:rPr>
                <w:rFonts w:ascii="Times New Roman" w:hAnsi="Times New Roman" w:cs="Times New Roman"/>
                <w:b/>
                <w:b/>
                <w:sz w:val="24"/>
                <w:szCs w:val="24"/>
              </w:rPr>
            </w:pPr>
            <w:r>
              <w:rPr/>
            </w:r>
          </w:p>
        </w:tc>
        <w:tc>
          <w:tcPr>
            <w:tcW w:w="851"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right" w:pos="851" w:leader="none"/>
              </w:tabs>
              <w:spacing w:lineRule="auto" w:line="240" w:before="0" w:after="0"/>
              <w:jc w:val="center"/>
              <w:rPr>
                <w:rFonts w:ascii="Times New Roman" w:hAnsi="Times New Roman" w:cs="Times New Roman"/>
                <w:b/>
                <w:b/>
                <w:sz w:val="24"/>
                <w:szCs w:val="24"/>
              </w:rPr>
            </w:pPr>
            <w:r>
              <w:rPr/>
            </w:r>
          </w:p>
        </w:tc>
        <w:tc>
          <w:tcPr>
            <w:tcW w:w="14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right" w:pos="851" w:leader="none"/>
              </w:tabs>
              <w:spacing w:lineRule="auto" w:line="240" w:before="0" w:after="0"/>
              <w:jc w:val="center"/>
              <w:rPr>
                <w:rFonts w:ascii="Times New Roman" w:hAnsi="Times New Roman" w:cs="Times New Roman"/>
                <w:b/>
                <w:b/>
                <w:sz w:val="24"/>
                <w:szCs w:val="24"/>
              </w:rPr>
            </w:pPr>
            <w:r>
              <w:rPr/>
            </w:r>
          </w:p>
        </w:tc>
        <w:tc>
          <w:tcPr>
            <w:tcW w:w="124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right" w:pos="851" w:leader="none"/>
              </w:tabs>
              <w:spacing w:lineRule="auto" w:line="240" w:before="0" w:after="0"/>
              <w:jc w:val="center"/>
              <w:rPr>
                <w:rFonts w:ascii="Times New Roman" w:hAnsi="Times New Roman" w:cs="Times New Roman"/>
                <w:b/>
                <w:b/>
                <w:sz w:val="24"/>
                <w:szCs w:val="24"/>
              </w:rPr>
            </w:pPr>
            <w:r>
              <w:rPr/>
            </w:r>
          </w:p>
        </w:tc>
        <w:tc>
          <w:tcPr>
            <w:tcW w:w="1700"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color w:val="FF0000"/>
                <w:sz w:val="24"/>
                <w:szCs w:val="24"/>
              </w:rPr>
            </w:pPr>
            <w:r>
              <w:rPr>
                <w:rFonts w:cs="Times New Roman" w:ascii="Times New Roman" w:hAnsi="Times New Roman"/>
                <w:color w:val="FF0000"/>
                <w:sz w:val="24"/>
                <w:szCs w:val="24"/>
              </w:rPr>
            </w:r>
          </w:p>
        </w:tc>
      </w:tr>
    </w:tbl>
    <w:p>
      <w:pPr>
        <w:pStyle w:val="Style53"/>
        <w:ind w:hanging="0"/>
        <w:jc w:val="center"/>
        <w:rPr>
          <w:rStyle w:val="414pt"/>
          <w:color w:val="FF0000"/>
        </w:rPr>
      </w:pPr>
      <w:r>
        <w:rPr>
          <w:color w:val="FF0000"/>
        </w:rPr>
      </w:r>
    </w:p>
    <w:p>
      <w:pPr>
        <w:pStyle w:val="Style53"/>
        <w:rPr>
          <w:rStyle w:val="414pt"/>
        </w:rPr>
      </w:pPr>
      <w:bookmarkStart w:id="16" w:name="_Toc118397128"/>
      <w:r>
        <w:rPr>
          <w:rStyle w:val="414pt"/>
        </w:rPr>
        <w:t xml:space="preserve">5.3. Содержание практических и семинарских </w:t>
      </w:r>
      <w:r>
        <w:rPr>
          <w:rStyle w:val="414pt"/>
        </w:rPr>
        <w:t>з</w:t>
      </w:r>
      <w:r>
        <w:rPr>
          <w:rStyle w:val="414pt"/>
        </w:rPr>
        <w:t>анятий</w:t>
      </w:r>
      <w:bookmarkEnd w:id="16"/>
    </w:p>
    <w:tbl>
      <w:tblPr>
        <w:tblStyle w:val="af0"/>
        <w:tblW w:w="10774" w:type="dxa"/>
        <w:jc w:val="left"/>
        <w:tblInd w:w="-318" w:type="dxa"/>
        <w:tblLayout w:type="fixed"/>
        <w:tblCellMar>
          <w:top w:w="0" w:type="dxa"/>
          <w:left w:w="108" w:type="dxa"/>
          <w:bottom w:w="0" w:type="dxa"/>
          <w:right w:w="108" w:type="dxa"/>
        </w:tblCellMar>
        <w:tblLook w:val="04a0" w:noHBand="0" w:noVBand="1" w:firstColumn="1" w:lastRow="0" w:lastColumn="0" w:firstRow="1"/>
      </w:tblPr>
      <w:tblGrid>
        <w:gridCol w:w="1844"/>
        <w:gridCol w:w="6946"/>
        <w:gridCol w:w="1984"/>
      </w:tblGrid>
      <w:tr>
        <w:trPr/>
        <w:tc>
          <w:tcPr>
            <w:tcW w:w="1844" w:type="dxa"/>
            <w:tcBorders/>
          </w:tcPr>
          <w:p>
            <w:pPr>
              <w:pStyle w:val="Normal"/>
              <w:keepNext w:val="true"/>
              <w:widowControl/>
              <w:spacing w:lineRule="auto" w:line="240" w:before="0" w:after="0"/>
              <w:jc w:val="center"/>
              <w:rPr>
                <w:rFonts w:ascii="Times New Roman" w:hAnsi="Times New Roman" w:cs="Times New Roman"/>
                <w:b/>
                <w:b/>
                <w:sz w:val="24"/>
                <w:szCs w:val="24"/>
              </w:rPr>
            </w:pPr>
            <w:r>
              <w:rPr>
                <w:rFonts w:eastAsia="Calibri" w:cs="Times New Roman" w:ascii="Times New Roman" w:hAnsi="Times New Roman"/>
                <w:b/>
                <w:kern w:val="0"/>
                <w:sz w:val="24"/>
                <w:szCs w:val="24"/>
                <w:lang w:val="ru-RU" w:eastAsia="en-US" w:bidi="ar-SA"/>
              </w:rPr>
              <w:t>Наименование тем (разделов) дисциплины</w:t>
            </w:r>
          </w:p>
        </w:tc>
        <w:tc>
          <w:tcPr>
            <w:tcW w:w="6946" w:type="dxa"/>
            <w:tcBorders/>
          </w:tcPr>
          <w:p>
            <w:pPr>
              <w:pStyle w:val="Normal"/>
              <w:keepNext w:val="true"/>
              <w:widowControl/>
              <w:spacing w:lineRule="auto" w:line="240" w:before="0" w:after="0"/>
              <w:jc w:val="center"/>
              <w:rPr>
                <w:rFonts w:ascii="Times New Roman" w:hAnsi="Times New Roman" w:cs="Times New Roman"/>
                <w:b/>
                <w:b/>
                <w:sz w:val="24"/>
                <w:szCs w:val="24"/>
              </w:rPr>
            </w:pPr>
            <w:r>
              <w:rPr>
                <w:rFonts w:eastAsia="Calibri" w:cs="Times New Roman" w:ascii="Times New Roman" w:hAnsi="Times New Roman"/>
                <w:b/>
                <w:kern w:val="0"/>
                <w:sz w:val="24"/>
                <w:szCs w:val="24"/>
                <w:lang w:val="ru-RU" w:eastAsia="en-US" w:bidi="ar-SA"/>
              </w:rPr>
              <w:t>Перечень вопросов для обсуждения на семинарских, практических занятиях, рекомендуемые источники из разделов 8, 9</w:t>
            </w:r>
          </w:p>
        </w:tc>
        <w:tc>
          <w:tcPr>
            <w:tcW w:w="1984" w:type="dxa"/>
            <w:tcBorders/>
          </w:tcPr>
          <w:p>
            <w:pPr>
              <w:pStyle w:val="Normal"/>
              <w:keepNext w:val="true"/>
              <w:widowControl/>
              <w:spacing w:lineRule="auto" w:line="240" w:before="0" w:after="0"/>
              <w:jc w:val="center"/>
              <w:rPr>
                <w:rFonts w:ascii="Times New Roman" w:hAnsi="Times New Roman" w:cs="Times New Roman"/>
                <w:b/>
                <w:b/>
                <w:sz w:val="24"/>
                <w:szCs w:val="24"/>
              </w:rPr>
            </w:pPr>
            <w:r>
              <w:rPr>
                <w:rFonts w:eastAsia="Calibri" w:cs="Times New Roman" w:ascii="Times New Roman" w:hAnsi="Times New Roman"/>
                <w:b/>
                <w:kern w:val="0"/>
                <w:sz w:val="24"/>
                <w:szCs w:val="24"/>
                <w:lang w:val="ru-RU" w:eastAsia="en-US" w:bidi="ar-SA"/>
              </w:rPr>
              <w:t>Формы проведения занятий</w:t>
            </w:r>
          </w:p>
        </w:tc>
      </w:tr>
      <w:tr>
        <w:trPr/>
        <w:tc>
          <w:tcPr>
            <w:tcW w:w="1844" w:type="dxa"/>
            <w:tcBorders/>
          </w:tcPr>
          <w:p>
            <w:pPr>
              <w:pStyle w:val="Normal"/>
              <w:widowControl/>
              <w:spacing w:lineRule="auto" w:line="240" w:before="0" w:after="0"/>
              <w:jc w:val="left"/>
              <w:rPr>
                <w:rFonts w:ascii="Times New Roman" w:hAnsi="Times New Roman" w:eastAsia="Times New Roman" w:cs="Times New Roman"/>
                <w:sz w:val="24"/>
                <w:szCs w:val="24"/>
                <w:lang w:eastAsia="ru-RU"/>
              </w:rPr>
            </w:pPr>
            <w:r>
              <w:rPr>
                <w:rFonts w:cs="Times New Roman" w:ascii="Times New Roman" w:hAnsi="Times New Roman"/>
                <w:kern w:val="0"/>
                <w:sz w:val="24"/>
                <w:szCs w:val="24"/>
                <w:lang w:val="ru-RU" w:eastAsia="en-US" w:bidi="ar-SA"/>
              </w:rPr>
              <w:t>1. Значение анализа для создания и развития бизнеса в туризме и гостеприимстве</w:t>
            </w:r>
          </w:p>
        </w:tc>
        <w:tc>
          <w:tcPr>
            <w:tcW w:w="6946" w:type="dxa"/>
            <w:tcBorders/>
          </w:tcPr>
          <w:p>
            <w:pPr>
              <w:pStyle w:val="ListParagraph"/>
              <w:widowControl/>
              <w:numPr>
                <w:ilvl w:val="0"/>
                <w:numId w:val="30"/>
              </w:numPr>
              <w:spacing w:before="0" w:after="0"/>
              <w:ind w:left="289" w:hanging="289"/>
              <w:contextualSpacing/>
              <w:jc w:val="both"/>
              <w:rPr>
                <w:kern w:val="0"/>
                <w:lang w:val="ru-RU" w:bidi="ar-SA"/>
              </w:rPr>
            </w:pPr>
            <w:r>
              <w:rPr>
                <w:kern w:val="0"/>
                <w:lang w:val="ru-RU" w:bidi="ar-SA"/>
              </w:rPr>
              <w:t>Понятия предпринимательства и бизнеса. Классические модели бизнеса. Особенности бизнеса в России.</w:t>
            </w:r>
          </w:p>
          <w:p>
            <w:pPr>
              <w:pStyle w:val="ListParagraph"/>
              <w:widowControl/>
              <w:numPr>
                <w:ilvl w:val="0"/>
                <w:numId w:val="30"/>
              </w:numPr>
              <w:spacing w:before="0" w:after="0"/>
              <w:ind w:left="289" w:hanging="289"/>
              <w:contextualSpacing/>
              <w:jc w:val="both"/>
              <w:rPr>
                <w:kern w:val="0"/>
                <w:lang w:val="ru-RU" w:bidi="ar-SA"/>
              </w:rPr>
            </w:pPr>
            <w:r>
              <w:rPr>
                <w:kern w:val="0"/>
                <w:lang w:val="ru-RU" w:bidi="ar-SA"/>
              </w:rPr>
              <w:t>Анализ бизнеса как современное направление экономического анализа.</w:t>
            </w:r>
          </w:p>
          <w:p>
            <w:pPr>
              <w:pStyle w:val="ListParagraph"/>
              <w:widowControl/>
              <w:numPr>
                <w:ilvl w:val="0"/>
                <w:numId w:val="30"/>
              </w:numPr>
              <w:spacing w:before="0" w:after="0"/>
              <w:ind w:left="289" w:hanging="289"/>
              <w:contextualSpacing/>
              <w:jc w:val="both"/>
              <w:rPr>
                <w:kern w:val="0"/>
                <w:lang w:val="ru-RU" w:bidi="ar-SA"/>
              </w:rPr>
            </w:pPr>
            <w:r>
              <w:rPr>
                <w:kern w:val="0"/>
                <w:lang w:val="ru-RU" w:bidi="ar-SA"/>
              </w:rPr>
              <w:t>Информационное обеспечение анализа бизнеса в туризме и гостеприимстве.</w:t>
            </w:r>
          </w:p>
          <w:p>
            <w:pPr>
              <w:pStyle w:val="ListParagraph"/>
              <w:keepNext w:val="true"/>
              <w:widowControl/>
              <w:numPr>
                <w:ilvl w:val="0"/>
                <w:numId w:val="30"/>
              </w:numPr>
              <w:spacing w:before="0" w:after="0"/>
              <w:ind w:left="289" w:hanging="289"/>
              <w:contextualSpacing/>
              <w:jc w:val="left"/>
              <w:rPr>
                <w:kern w:val="0"/>
                <w:lang w:val="ru-RU" w:bidi="ar-SA"/>
              </w:rPr>
            </w:pPr>
            <w:r>
              <w:rPr>
                <w:kern w:val="0"/>
                <w:lang w:val="ru-RU" w:bidi="ar-SA"/>
              </w:rPr>
              <w:t>Методика комплексного анализа бизнеса в туризме и гостеприимстве.</w:t>
            </w:r>
          </w:p>
          <w:p>
            <w:pPr>
              <w:pStyle w:val="Normal"/>
              <w:keepNext w:val="true"/>
              <w:widowControl/>
              <w:spacing w:lineRule="auto" w:line="240" w:before="0" w:after="0"/>
              <w:jc w:val="left"/>
              <w:rPr>
                <w:rFonts w:ascii="Times New Roman" w:hAnsi="Times New Roman" w:cs="Times New Roman"/>
                <w:b/>
                <w:b/>
                <w:sz w:val="24"/>
                <w:szCs w:val="24"/>
              </w:rPr>
            </w:pPr>
            <w:r>
              <w:rPr>
                <w:rFonts w:eastAsia="Calibri" w:cs="Times New Roman" w:ascii="Times New Roman" w:hAnsi="Times New Roman"/>
                <w:b/>
                <w:kern w:val="0"/>
                <w:sz w:val="24"/>
                <w:szCs w:val="24"/>
                <w:lang w:val="ru-RU" w:eastAsia="en-US" w:bidi="ar-SA"/>
              </w:rPr>
              <w:t>Рекомендуемые источники: 8.3, 8.4, 8.5, 9.1</w:t>
            </w:r>
          </w:p>
        </w:tc>
        <w:tc>
          <w:tcPr>
            <w:tcW w:w="1984" w:type="dxa"/>
            <w:tcBorders/>
          </w:tcPr>
          <w:p>
            <w:pPr>
              <w:pStyle w:val="Normal"/>
              <w:widowControl w:val="false"/>
              <w:tabs>
                <w:tab w:val="clear" w:pos="708"/>
                <w:tab w:val="left" w:pos="993" w:leader="none"/>
              </w:tabs>
              <w:spacing w:lineRule="auto" w:line="240" w:before="0" w:after="0"/>
              <w:jc w:val="left"/>
              <w:rPr>
                <w:rFonts w:ascii="Times New Roman" w:hAnsi="Times New Roman" w:cs="Times New Roman"/>
              </w:rPr>
            </w:pPr>
            <w:r>
              <w:rPr>
                <w:rFonts w:eastAsia="Calibri" w:cs="Times New Roman" w:ascii="Times New Roman" w:hAnsi="Times New Roman"/>
                <w:kern w:val="0"/>
                <w:sz w:val="22"/>
                <w:szCs w:val="22"/>
                <w:lang w:val="ru-RU" w:eastAsia="en-US" w:bidi="ar-SA"/>
              </w:rPr>
              <w:t>Обсуждение дискуссионных вопросов;</w:t>
            </w:r>
          </w:p>
          <w:p>
            <w:pPr>
              <w:pStyle w:val="Normal"/>
              <w:widowControl w:val="false"/>
              <w:tabs>
                <w:tab w:val="clear" w:pos="708"/>
                <w:tab w:val="left" w:pos="993" w:leader="none"/>
              </w:tabs>
              <w:spacing w:lineRule="auto" w:line="240" w:before="0" w:after="0"/>
              <w:jc w:val="left"/>
              <w:rPr>
                <w:rFonts w:ascii="Times New Roman" w:hAnsi="Times New Roman" w:cs="Times New Roman"/>
              </w:rPr>
            </w:pPr>
            <w:r>
              <w:rPr>
                <w:rFonts w:eastAsia="Calibri" w:cs="Times New Roman" w:ascii="Times New Roman" w:hAnsi="Times New Roman"/>
                <w:kern w:val="0"/>
                <w:sz w:val="22"/>
                <w:szCs w:val="22"/>
                <w:lang w:val="ru-RU" w:eastAsia="en-US" w:bidi="ar-SA"/>
              </w:rPr>
              <w:t>выполнение индивидуальных и групповых заданий;</w:t>
            </w:r>
          </w:p>
          <w:p>
            <w:pPr>
              <w:pStyle w:val="Normal"/>
              <w:widowControl w:val="false"/>
              <w:tabs>
                <w:tab w:val="clear" w:pos="708"/>
                <w:tab w:val="left" w:pos="993" w:leader="none"/>
              </w:tabs>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2"/>
                <w:szCs w:val="22"/>
                <w:lang w:val="ru-RU" w:eastAsia="en-US" w:bidi="ar-SA"/>
              </w:rPr>
              <w:t>контроль знаний</w:t>
            </w:r>
          </w:p>
        </w:tc>
      </w:tr>
      <w:tr>
        <w:trPr/>
        <w:tc>
          <w:tcPr>
            <w:tcW w:w="1844" w:type="dxa"/>
            <w:tcBorders/>
          </w:tcPr>
          <w:p>
            <w:pPr>
              <w:pStyle w:val="Normal"/>
              <w:widowControl/>
              <w:spacing w:lineRule="auto" w:line="240" w:before="0" w:after="0"/>
              <w:jc w:val="left"/>
              <w:rPr>
                <w:rFonts w:ascii="Times New Roman" w:hAnsi="Times New Roman" w:eastAsia="Times New Roman" w:cs="Times New Roman"/>
                <w:sz w:val="24"/>
                <w:szCs w:val="24"/>
                <w:lang w:eastAsia="ru-RU"/>
              </w:rPr>
            </w:pPr>
            <w:r>
              <w:rPr>
                <w:rFonts w:eastAsia="Times New Roman" w:cs="Times New Roman" w:ascii="Times New Roman" w:hAnsi="Times New Roman"/>
                <w:kern w:val="0"/>
                <w:sz w:val="24"/>
                <w:szCs w:val="24"/>
                <w:lang w:val="ru-RU" w:eastAsia="ru-RU" w:bidi="ar-SA"/>
              </w:rPr>
              <w:t>2. Показатели развития бизнеса в туризме и гостеприимстве</w:t>
            </w:r>
          </w:p>
        </w:tc>
        <w:tc>
          <w:tcPr>
            <w:tcW w:w="6946" w:type="dxa"/>
            <w:tcBorders/>
          </w:tcPr>
          <w:p>
            <w:pPr>
              <w:pStyle w:val="ListParagraph"/>
              <w:widowControl/>
              <w:numPr>
                <w:ilvl w:val="0"/>
                <w:numId w:val="31"/>
              </w:numPr>
              <w:spacing w:before="0" w:after="0"/>
              <w:ind w:left="289" w:hanging="283"/>
              <w:contextualSpacing/>
              <w:jc w:val="both"/>
              <w:rPr>
                <w:kern w:val="0"/>
                <w:lang w:val="ru-RU" w:bidi="ar-SA"/>
              </w:rPr>
            </w:pPr>
            <w:r>
              <w:rPr>
                <w:kern w:val="0"/>
                <w:lang w:val="ru-RU" w:bidi="ar-SA"/>
              </w:rPr>
              <w:t>Система показателей развития бизнеса в туризме и гостеприимстве.</w:t>
            </w:r>
          </w:p>
          <w:p>
            <w:pPr>
              <w:pStyle w:val="ListParagraph"/>
              <w:widowControl/>
              <w:numPr>
                <w:ilvl w:val="0"/>
                <w:numId w:val="31"/>
              </w:numPr>
              <w:spacing w:before="0" w:after="0"/>
              <w:ind w:left="289" w:hanging="283"/>
              <w:contextualSpacing/>
              <w:jc w:val="both"/>
              <w:rPr>
                <w:kern w:val="0"/>
                <w:lang w:val="ru-RU" w:bidi="ar-SA"/>
              </w:rPr>
            </w:pPr>
            <w:r>
              <w:rPr>
                <w:kern w:val="0"/>
                <w:lang w:val="ru-RU" w:bidi="ar-SA"/>
              </w:rPr>
              <w:t>Стратегические показатели развития индустрии туризма и гостеприимства в Российской Федерации.</w:t>
            </w:r>
          </w:p>
          <w:p>
            <w:pPr>
              <w:pStyle w:val="ListParagraph"/>
              <w:widowControl/>
              <w:numPr>
                <w:ilvl w:val="0"/>
                <w:numId w:val="31"/>
              </w:numPr>
              <w:spacing w:before="0" w:after="0"/>
              <w:ind w:left="289" w:hanging="283"/>
              <w:contextualSpacing/>
              <w:jc w:val="both"/>
              <w:rPr>
                <w:kern w:val="0"/>
                <w:lang w:val="ru-RU" w:bidi="ar-SA"/>
              </w:rPr>
            </w:pPr>
            <w:r>
              <w:rPr>
                <w:kern w:val="0"/>
                <w:lang w:val="ru-RU" w:bidi="ar-SA"/>
              </w:rPr>
              <w:t>Показатели развития региональных рынков в сфере туризма и гостеприимства (туристских дестинаций, туристских кластеров) и рыночной инфраструктуры.</w:t>
            </w:r>
          </w:p>
          <w:p>
            <w:pPr>
              <w:pStyle w:val="ListParagraph"/>
              <w:widowControl/>
              <w:numPr>
                <w:ilvl w:val="0"/>
                <w:numId w:val="31"/>
              </w:numPr>
              <w:spacing w:before="0" w:after="0"/>
              <w:ind w:left="289" w:hanging="283"/>
              <w:contextualSpacing/>
              <w:jc w:val="both"/>
              <w:rPr>
                <w:kern w:val="0"/>
                <w:lang w:val="ru-RU" w:bidi="ar-SA"/>
              </w:rPr>
            </w:pPr>
            <w:r>
              <w:rPr>
                <w:kern w:val="0"/>
                <w:lang w:val="ru-RU" w:bidi="ar-SA"/>
              </w:rPr>
              <w:t>Финансово-экономические показатели развития бизнеса в индустрии туризма и гостеприимства.</w:t>
            </w:r>
          </w:p>
          <w:p>
            <w:pPr>
              <w:pStyle w:val="ListParagraph"/>
              <w:widowControl/>
              <w:numPr>
                <w:ilvl w:val="0"/>
                <w:numId w:val="31"/>
              </w:numPr>
              <w:spacing w:before="0" w:after="0"/>
              <w:ind w:left="289" w:hanging="283"/>
              <w:contextualSpacing/>
              <w:jc w:val="both"/>
              <w:rPr>
                <w:bCs/>
                <w:kern w:val="2"/>
              </w:rPr>
            </w:pPr>
            <w:r>
              <w:rPr>
                <w:bCs/>
                <w:kern w:val="2"/>
                <w:lang w:val="ru-RU" w:bidi="ar-SA"/>
              </w:rPr>
              <w:t>Рейтинги в индустрии туризма и гостеприимства.</w:t>
            </w:r>
          </w:p>
          <w:p>
            <w:pPr>
              <w:pStyle w:val="Normal"/>
              <w:widowControl/>
              <w:spacing w:lineRule="auto" w:line="240" w:before="0" w:after="0"/>
              <w:ind w:left="6" w:hanging="0"/>
              <w:jc w:val="left"/>
              <w:rPr>
                <w:rFonts w:ascii="Times New Roman" w:hAnsi="Times New Roman" w:cs="Times New Roman"/>
                <w:sz w:val="24"/>
                <w:szCs w:val="24"/>
              </w:rPr>
            </w:pPr>
            <w:r>
              <w:rPr>
                <w:rFonts w:eastAsia="Calibri" w:cs="Times New Roman" w:ascii="Times New Roman" w:hAnsi="Times New Roman"/>
                <w:b/>
                <w:kern w:val="0"/>
                <w:sz w:val="24"/>
                <w:szCs w:val="24"/>
                <w:lang w:val="ru-RU" w:eastAsia="en-US" w:bidi="ar-SA"/>
              </w:rPr>
              <w:t>Рекомендуемые источники: 8.1, 8.2, 8.5, 8.7, 8.8, 9.2, 9.3</w:t>
            </w:r>
          </w:p>
        </w:tc>
        <w:tc>
          <w:tcPr>
            <w:tcW w:w="1984" w:type="dxa"/>
            <w:tcBorders/>
          </w:tcPr>
          <w:p>
            <w:pPr>
              <w:pStyle w:val="Normal"/>
              <w:widowControl w:val="false"/>
              <w:tabs>
                <w:tab w:val="clear" w:pos="708"/>
                <w:tab w:val="left" w:pos="993" w:leader="none"/>
              </w:tabs>
              <w:spacing w:lineRule="auto" w:line="240" w:before="0" w:after="0"/>
              <w:jc w:val="left"/>
              <w:rPr>
                <w:rFonts w:ascii="Times New Roman" w:hAnsi="Times New Roman" w:cs="Times New Roman"/>
              </w:rPr>
            </w:pPr>
            <w:r>
              <w:rPr>
                <w:rFonts w:eastAsia="Calibri" w:cs="Times New Roman" w:ascii="Times New Roman" w:hAnsi="Times New Roman"/>
                <w:kern w:val="0"/>
                <w:sz w:val="22"/>
                <w:szCs w:val="22"/>
                <w:lang w:val="ru-RU" w:eastAsia="en-US" w:bidi="ar-SA"/>
              </w:rPr>
              <w:t>Обсуждение дискуссионных вопросов;</w:t>
            </w:r>
          </w:p>
          <w:p>
            <w:pPr>
              <w:pStyle w:val="Normal"/>
              <w:widowControl w:val="false"/>
              <w:tabs>
                <w:tab w:val="clear" w:pos="708"/>
                <w:tab w:val="left" w:pos="993" w:leader="none"/>
              </w:tabs>
              <w:spacing w:lineRule="auto" w:line="240" w:before="0" w:after="0"/>
              <w:jc w:val="left"/>
              <w:rPr>
                <w:rFonts w:ascii="Times New Roman" w:hAnsi="Times New Roman" w:cs="Times New Roman"/>
              </w:rPr>
            </w:pPr>
            <w:r>
              <w:rPr>
                <w:rFonts w:eastAsia="Calibri" w:cs="Times New Roman" w:ascii="Times New Roman" w:hAnsi="Times New Roman"/>
                <w:kern w:val="0"/>
                <w:sz w:val="22"/>
                <w:szCs w:val="22"/>
                <w:lang w:val="ru-RU" w:eastAsia="en-US" w:bidi="ar-SA"/>
              </w:rPr>
              <w:t>выполнение индивидуальных и групповых заданий;</w:t>
            </w:r>
          </w:p>
          <w:p>
            <w:pPr>
              <w:pStyle w:val="Normal"/>
              <w:widowControl w:val="false"/>
              <w:tabs>
                <w:tab w:val="clear" w:pos="708"/>
                <w:tab w:val="left" w:pos="993" w:leader="none"/>
              </w:tabs>
              <w:spacing w:lineRule="auto" w:line="240" w:before="0" w:after="0"/>
              <w:jc w:val="left"/>
              <w:rPr>
                <w:rFonts w:ascii="Times New Roman" w:hAnsi="Times New Roman" w:cs="Times New Roman"/>
              </w:rPr>
            </w:pPr>
            <w:r>
              <w:rPr>
                <w:rFonts w:eastAsia="Calibri" w:cs="Times New Roman" w:ascii="Times New Roman" w:hAnsi="Times New Roman"/>
                <w:kern w:val="0"/>
                <w:sz w:val="22"/>
                <w:szCs w:val="22"/>
                <w:lang w:val="ru-RU" w:eastAsia="en-US" w:bidi="ar-SA"/>
              </w:rPr>
              <w:t>контроль знаний</w:t>
            </w:r>
          </w:p>
        </w:tc>
      </w:tr>
      <w:tr>
        <w:trPr>
          <w:trHeight w:val="698" w:hRule="atLeast"/>
        </w:trPr>
        <w:tc>
          <w:tcPr>
            <w:tcW w:w="1844" w:type="dxa"/>
            <w:tcBorders/>
          </w:tcPr>
          <w:p>
            <w:pPr>
              <w:pStyle w:val="Normal"/>
              <w:widowControl/>
              <w:tabs>
                <w:tab w:val="clear" w:pos="708"/>
                <w:tab w:val="right" w:pos="851" w:leader="none"/>
              </w:tabs>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3. Анализ внешней среды бизнеса в туризме и гостеприимстве</w:t>
            </w:r>
          </w:p>
        </w:tc>
        <w:tc>
          <w:tcPr>
            <w:tcW w:w="6946" w:type="dxa"/>
            <w:tcBorders/>
          </w:tcPr>
          <w:p>
            <w:pPr>
              <w:pStyle w:val="ListParagraph"/>
              <w:widowControl/>
              <w:numPr>
                <w:ilvl w:val="0"/>
                <w:numId w:val="32"/>
              </w:numPr>
              <w:spacing w:before="0" w:after="0"/>
              <w:ind w:left="289" w:hanging="283"/>
              <w:contextualSpacing/>
              <w:jc w:val="both"/>
              <w:rPr>
                <w:kern w:val="0"/>
                <w:lang w:val="ru-RU" w:bidi="ar-SA"/>
              </w:rPr>
            </w:pPr>
            <w:r>
              <w:rPr>
                <w:kern w:val="0"/>
                <w:lang w:val="ru-RU" w:bidi="ar-SA"/>
              </w:rPr>
              <w:t>Понятие внешней среды бизнеса и ее составляющих в туризме и гостеприимстве: мегасреда, макросреда, бизнес-среда.</w:t>
            </w:r>
          </w:p>
          <w:p>
            <w:pPr>
              <w:pStyle w:val="ListParagraph"/>
              <w:widowControl/>
              <w:numPr>
                <w:ilvl w:val="0"/>
                <w:numId w:val="32"/>
              </w:numPr>
              <w:spacing w:before="0" w:after="0"/>
              <w:ind w:left="289" w:hanging="283"/>
              <w:contextualSpacing/>
              <w:jc w:val="both"/>
              <w:rPr>
                <w:kern w:val="0"/>
                <w:lang w:val="ru-RU" w:bidi="ar-SA"/>
              </w:rPr>
            </w:pPr>
            <w:r>
              <w:rPr>
                <w:kern w:val="0"/>
                <w:lang w:val="ru-RU" w:bidi="ar-SA"/>
              </w:rPr>
              <w:t>Анализ макросреды бизнеса в туризме и гостеприимстве.</w:t>
            </w:r>
          </w:p>
          <w:p>
            <w:pPr>
              <w:pStyle w:val="NormalWeb"/>
              <w:widowControl/>
              <w:numPr>
                <w:ilvl w:val="0"/>
                <w:numId w:val="32"/>
              </w:numPr>
              <w:spacing w:beforeAutospacing="0" w:before="0" w:afterAutospacing="0" w:after="0"/>
              <w:ind w:left="289" w:hanging="283"/>
              <w:jc w:val="both"/>
              <w:rPr>
                <w:kern w:val="0"/>
                <w:lang w:val="ru-RU" w:bidi="ar-SA"/>
              </w:rPr>
            </w:pPr>
            <w:r>
              <w:rPr>
                <w:kern w:val="0"/>
                <w:lang w:val="ru-RU" w:bidi="ar-SA"/>
              </w:rPr>
              <w:t>Угрозы и возможности внешней среды для развития туристского и гостиничного бизнеса.</w:t>
            </w:r>
          </w:p>
          <w:p>
            <w:pPr>
              <w:pStyle w:val="Normal"/>
              <w:widowControl/>
              <w:spacing w:lineRule="auto" w:line="240" w:before="0" w:after="0"/>
              <w:jc w:val="left"/>
              <w:rPr>
                <w:sz w:val="24"/>
                <w:szCs w:val="24"/>
              </w:rPr>
            </w:pPr>
            <w:r>
              <w:rPr>
                <w:rFonts w:eastAsia="Calibri" w:cs="Times New Roman" w:ascii="Times New Roman" w:hAnsi="Times New Roman"/>
                <w:b/>
                <w:kern w:val="0"/>
                <w:sz w:val="24"/>
                <w:szCs w:val="24"/>
                <w:lang w:val="ru-RU" w:eastAsia="en-US" w:bidi="ar-SA"/>
              </w:rPr>
              <w:t>Рекомендуемые источники: 8.1, 8.4, 8.5, 8.7, 8.8, 9.1, 9.3</w:t>
            </w:r>
          </w:p>
        </w:tc>
        <w:tc>
          <w:tcPr>
            <w:tcW w:w="1984" w:type="dxa"/>
            <w:tcBorders/>
          </w:tcPr>
          <w:p>
            <w:pPr>
              <w:pStyle w:val="Normal"/>
              <w:widowControl w:val="false"/>
              <w:tabs>
                <w:tab w:val="clear" w:pos="708"/>
                <w:tab w:val="left" w:pos="993" w:leader="none"/>
              </w:tabs>
              <w:spacing w:lineRule="auto" w:line="240" w:before="0" w:after="0"/>
              <w:jc w:val="left"/>
              <w:rPr>
                <w:rFonts w:ascii="Times New Roman" w:hAnsi="Times New Roman" w:cs="Times New Roman"/>
              </w:rPr>
            </w:pPr>
            <w:r>
              <w:rPr>
                <w:rFonts w:eastAsia="Calibri" w:cs="Times New Roman" w:ascii="Times New Roman" w:hAnsi="Times New Roman"/>
                <w:kern w:val="0"/>
                <w:sz w:val="22"/>
                <w:szCs w:val="22"/>
                <w:lang w:val="ru-RU" w:eastAsia="en-US" w:bidi="ar-SA"/>
              </w:rPr>
              <w:t>Обсуждение дискуссионных вопросов;</w:t>
            </w:r>
          </w:p>
          <w:p>
            <w:pPr>
              <w:pStyle w:val="Normal"/>
              <w:widowControl w:val="false"/>
              <w:tabs>
                <w:tab w:val="clear" w:pos="708"/>
                <w:tab w:val="left" w:pos="993" w:leader="none"/>
              </w:tabs>
              <w:spacing w:lineRule="auto" w:line="240" w:before="0" w:after="0"/>
              <w:jc w:val="left"/>
              <w:rPr>
                <w:rFonts w:ascii="Times New Roman" w:hAnsi="Times New Roman" w:cs="Times New Roman"/>
              </w:rPr>
            </w:pPr>
            <w:r>
              <w:rPr>
                <w:rFonts w:eastAsia="Calibri" w:cs="Times New Roman" w:ascii="Times New Roman" w:hAnsi="Times New Roman"/>
                <w:kern w:val="0"/>
                <w:sz w:val="22"/>
                <w:szCs w:val="22"/>
                <w:lang w:val="ru-RU" w:eastAsia="en-US" w:bidi="ar-SA"/>
              </w:rPr>
              <w:t>выполнение индивидуальных и групповых заданий;</w:t>
            </w:r>
          </w:p>
          <w:p>
            <w:pPr>
              <w:pStyle w:val="Normal"/>
              <w:widowControl w:val="false"/>
              <w:tabs>
                <w:tab w:val="clear" w:pos="708"/>
                <w:tab w:val="left" w:pos="993" w:leader="none"/>
              </w:tabs>
              <w:spacing w:lineRule="auto" w:line="240" w:before="0" w:after="0"/>
              <w:jc w:val="left"/>
              <w:rPr>
                <w:rFonts w:ascii="Times New Roman" w:hAnsi="Times New Roman" w:cs="Times New Roman"/>
                <w:color w:val="FF0000"/>
              </w:rPr>
            </w:pPr>
            <w:r>
              <w:rPr>
                <w:rFonts w:eastAsia="Calibri" w:cs="Times New Roman" w:ascii="Times New Roman" w:hAnsi="Times New Roman"/>
                <w:kern w:val="0"/>
                <w:sz w:val="22"/>
                <w:szCs w:val="22"/>
                <w:lang w:val="ru-RU" w:eastAsia="en-US" w:bidi="ar-SA"/>
              </w:rPr>
              <w:t>контроль знаний</w:t>
            </w:r>
          </w:p>
        </w:tc>
      </w:tr>
      <w:tr>
        <w:trPr>
          <w:trHeight w:val="58" w:hRule="atLeast"/>
        </w:trPr>
        <w:tc>
          <w:tcPr>
            <w:tcW w:w="1844" w:type="dxa"/>
            <w:tcBorders/>
          </w:tcPr>
          <w:p>
            <w:pPr>
              <w:pStyle w:val="Normal"/>
              <w:widowControl/>
              <w:tabs>
                <w:tab w:val="clear" w:pos="708"/>
                <w:tab w:val="right" w:pos="851" w:leader="none"/>
              </w:tabs>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4. Анализ внутренней среды бизнеса в туризме и гостеприимстве</w:t>
            </w:r>
          </w:p>
        </w:tc>
        <w:tc>
          <w:tcPr>
            <w:tcW w:w="6946" w:type="dxa"/>
            <w:tcBorders/>
          </w:tcPr>
          <w:p>
            <w:pPr>
              <w:pStyle w:val="NormalWeb"/>
              <w:widowControl/>
              <w:numPr>
                <w:ilvl w:val="0"/>
                <w:numId w:val="33"/>
              </w:numPr>
              <w:spacing w:beforeAutospacing="0" w:before="0" w:afterAutospacing="0" w:after="0"/>
              <w:ind w:left="289" w:hanging="283"/>
              <w:jc w:val="both"/>
              <w:rPr>
                <w:kern w:val="0"/>
                <w:lang w:val="ru-RU" w:bidi="ar-SA"/>
              </w:rPr>
            </w:pPr>
            <w:r>
              <w:rPr>
                <w:kern w:val="0"/>
                <w:lang w:val="ru-RU" w:bidi="ar-SA"/>
              </w:rPr>
              <w:t>Внутренняя среда предприятий индустрии туризма и гостеприимства.</w:t>
            </w:r>
          </w:p>
          <w:p>
            <w:pPr>
              <w:pStyle w:val="NormalWeb"/>
              <w:widowControl/>
              <w:numPr>
                <w:ilvl w:val="0"/>
                <w:numId w:val="33"/>
              </w:numPr>
              <w:spacing w:beforeAutospacing="0" w:before="0" w:afterAutospacing="0" w:after="0"/>
              <w:ind w:left="289" w:hanging="283"/>
              <w:jc w:val="both"/>
              <w:rPr>
                <w:kern w:val="0"/>
                <w:lang w:val="ru-RU" w:bidi="ar-SA"/>
              </w:rPr>
            </w:pPr>
            <w:r>
              <w:rPr>
                <w:kern w:val="0"/>
                <w:lang w:val="ru-RU" w:bidi="ar-SA"/>
              </w:rPr>
              <w:t>Анализ ресурсного потенциала предприятий индустрии туризма и гостеприимства.</w:t>
            </w:r>
          </w:p>
          <w:p>
            <w:pPr>
              <w:pStyle w:val="NormalWeb"/>
              <w:widowControl/>
              <w:numPr>
                <w:ilvl w:val="0"/>
                <w:numId w:val="33"/>
              </w:numPr>
              <w:spacing w:beforeAutospacing="0" w:before="0" w:afterAutospacing="0" w:after="0"/>
              <w:ind w:left="289" w:hanging="283"/>
              <w:jc w:val="both"/>
              <w:rPr>
                <w:kern w:val="0"/>
                <w:lang w:val="ru-RU" w:bidi="ar-SA"/>
              </w:rPr>
            </w:pPr>
            <w:r>
              <w:rPr>
                <w:kern w:val="0"/>
                <w:lang w:val="ru-RU" w:bidi="ar-SA"/>
              </w:rPr>
              <w:t>Анализ организационно-управленческих моделей бизнеса в туризме и гостеприимстве.</w:t>
            </w:r>
          </w:p>
          <w:p>
            <w:pPr>
              <w:pStyle w:val="NormalWeb"/>
              <w:widowControl/>
              <w:numPr>
                <w:ilvl w:val="0"/>
                <w:numId w:val="33"/>
              </w:numPr>
              <w:spacing w:beforeAutospacing="0" w:before="0" w:afterAutospacing="0" w:after="0"/>
              <w:ind w:left="289" w:hanging="283"/>
              <w:jc w:val="both"/>
              <w:rPr>
                <w:kern w:val="0"/>
                <w:lang w:val="ru-RU" w:bidi="ar-SA"/>
              </w:rPr>
            </w:pPr>
            <w:r>
              <w:rPr>
                <w:kern w:val="0"/>
                <w:lang w:val="ru-RU" w:bidi="ar-SA"/>
              </w:rPr>
              <w:t>Анализ ассортиментной, ценовой и маркетинговой политики предприятий индустрии туризма и гостеприимства.</w:t>
            </w:r>
          </w:p>
          <w:p>
            <w:pPr>
              <w:pStyle w:val="NormalWeb"/>
              <w:widowControl/>
              <w:numPr>
                <w:ilvl w:val="0"/>
                <w:numId w:val="33"/>
              </w:numPr>
              <w:spacing w:beforeAutospacing="0" w:before="0" w:afterAutospacing="0" w:after="0"/>
              <w:ind w:left="289" w:hanging="283"/>
              <w:jc w:val="both"/>
              <w:rPr>
                <w:kern w:val="0"/>
                <w:lang w:bidi="ar-SA"/>
              </w:rPr>
            </w:pPr>
            <w:r>
              <w:rPr>
                <w:kern w:val="0"/>
                <w:lang w:val="ru-RU" w:bidi="ar-SA"/>
              </w:rPr>
              <w:t>Управленческое обследование предприятия индустрии туризма и гостеприимства (</w:t>
            </w:r>
            <w:r>
              <w:rPr>
                <w:kern w:val="0"/>
                <w:lang w:val="en-US" w:bidi="ar-SA"/>
              </w:rPr>
              <w:t>SNW</w:t>
            </w:r>
            <w:r>
              <w:rPr>
                <w:kern w:val="0"/>
                <w:lang w:val="ru-RU" w:bidi="ar-SA"/>
              </w:rPr>
              <w:t>-анализ).</w:t>
            </w:r>
          </w:p>
          <w:p>
            <w:pPr>
              <w:pStyle w:val="NormalWeb"/>
              <w:widowControl/>
              <w:numPr>
                <w:ilvl w:val="0"/>
                <w:numId w:val="33"/>
              </w:numPr>
              <w:spacing w:beforeAutospacing="0" w:before="0" w:afterAutospacing="0" w:after="0"/>
              <w:ind w:left="289" w:hanging="283"/>
              <w:jc w:val="both"/>
              <w:rPr>
                <w:kern w:val="0"/>
                <w:lang w:val="ru-RU" w:bidi="ar-SA"/>
              </w:rPr>
            </w:pPr>
            <w:r>
              <w:rPr>
                <w:kern w:val="0"/>
                <w:lang w:val="ru-RU" w:bidi="ar-SA"/>
              </w:rPr>
              <w:t>Оценка стратегического положения предприятий индустрии туризма и гостеприимства в долгосрочной и краткосрочной перспективе.</w:t>
            </w:r>
          </w:p>
          <w:p>
            <w:pPr>
              <w:pStyle w:val="Normal"/>
              <w:widowControl/>
              <w:spacing w:lineRule="auto" w:line="240" w:before="0" w:after="0"/>
              <w:jc w:val="left"/>
              <w:rPr>
                <w:sz w:val="24"/>
                <w:szCs w:val="24"/>
              </w:rPr>
            </w:pPr>
            <w:r>
              <w:rPr>
                <w:rFonts w:eastAsia="Calibri" w:cs="Times New Roman" w:ascii="Times New Roman" w:hAnsi="Times New Roman"/>
                <w:b/>
                <w:kern w:val="0"/>
                <w:sz w:val="24"/>
                <w:szCs w:val="24"/>
                <w:lang w:val="ru-RU" w:eastAsia="en-US" w:bidi="ar-SA"/>
              </w:rPr>
              <w:t>Рекомендуемые источники: 8.3, 8.4, 8.5, 8.7, 8.8, 9.1, 9.3</w:t>
            </w:r>
          </w:p>
        </w:tc>
        <w:tc>
          <w:tcPr>
            <w:tcW w:w="1984" w:type="dxa"/>
            <w:tcBorders/>
          </w:tcPr>
          <w:p>
            <w:pPr>
              <w:pStyle w:val="Normal"/>
              <w:widowControl w:val="false"/>
              <w:tabs>
                <w:tab w:val="clear" w:pos="708"/>
                <w:tab w:val="left" w:pos="993" w:leader="none"/>
              </w:tabs>
              <w:spacing w:lineRule="auto" w:line="240" w:before="0" w:after="0"/>
              <w:jc w:val="left"/>
              <w:rPr>
                <w:rFonts w:ascii="Times New Roman" w:hAnsi="Times New Roman" w:cs="Times New Roman"/>
              </w:rPr>
            </w:pPr>
            <w:r>
              <w:rPr>
                <w:rFonts w:eastAsia="Calibri" w:cs="Times New Roman" w:ascii="Times New Roman" w:hAnsi="Times New Roman"/>
                <w:kern w:val="0"/>
                <w:sz w:val="22"/>
                <w:szCs w:val="22"/>
                <w:lang w:val="ru-RU" w:eastAsia="en-US" w:bidi="ar-SA"/>
              </w:rPr>
              <w:t>Обсуждение дискуссионных вопросов;</w:t>
            </w:r>
          </w:p>
          <w:p>
            <w:pPr>
              <w:pStyle w:val="Normal"/>
              <w:widowControl w:val="false"/>
              <w:tabs>
                <w:tab w:val="clear" w:pos="708"/>
                <w:tab w:val="left" w:pos="993" w:leader="none"/>
              </w:tabs>
              <w:spacing w:lineRule="auto" w:line="240" w:before="0" w:after="0"/>
              <w:jc w:val="left"/>
              <w:rPr>
                <w:rFonts w:ascii="Times New Roman" w:hAnsi="Times New Roman" w:cs="Times New Roman"/>
              </w:rPr>
            </w:pPr>
            <w:r>
              <w:rPr>
                <w:rFonts w:eastAsia="Calibri" w:cs="Times New Roman" w:ascii="Times New Roman" w:hAnsi="Times New Roman"/>
                <w:kern w:val="0"/>
                <w:sz w:val="22"/>
                <w:szCs w:val="22"/>
                <w:lang w:val="ru-RU" w:eastAsia="en-US" w:bidi="ar-SA"/>
              </w:rPr>
              <w:t>выполнение индивидуальных и групповых заданий;</w:t>
            </w:r>
          </w:p>
          <w:p>
            <w:pPr>
              <w:pStyle w:val="Normal"/>
              <w:widowControl w:val="false"/>
              <w:tabs>
                <w:tab w:val="clear" w:pos="708"/>
                <w:tab w:val="left" w:pos="993" w:leader="none"/>
              </w:tabs>
              <w:spacing w:lineRule="auto" w:line="240" w:before="0" w:after="0"/>
              <w:jc w:val="left"/>
              <w:rPr>
                <w:rFonts w:ascii="Times New Roman" w:hAnsi="Times New Roman" w:cs="Times New Roman"/>
                <w:color w:val="FF0000"/>
              </w:rPr>
            </w:pPr>
            <w:r>
              <w:rPr>
                <w:rFonts w:eastAsia="Calibri" w:cs="Times New Roman" w:ascii="Times New Roman" w:hAnsi="Times New Roman"/>
                <w:kern w:val="0"/>
                <w:sz w:val="22"/>
                <w:szCs w:val="22"/>
                <w:lang w:val="ru-RU" w:eastAsia="en-US" w:bidi="ar-SA"/>
              </w:rPr>
              <w:t>контроль знаний</w:t>
            </w:r>
          </w:p>
        </w:tc>
      </w:tr>
      <w:tr>
        <w:trPr>
          <w:trHeight w:val="58" w:hRule="atLeast"/>
        </w:trPr>
        <w:tc>
          <w:tcPr>
            <w:tcW w:w="1844" w:type="dxa"/>
            <w:tcBorders/>
          </w:tcPr>
          <w:p>
            <w:pPr>
              <w:pStyle w:val="Normal"/>
              <w:widowControl/>
              <w:tabs>
                <w:tab w:val="clear" w:pos="708"/>
                <w:tab w:val="right" w:pos="851" w:leader="none"/>
              </w:tabs>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5. Оценка эффективности и конкурентоспособности бизнеса в туризме и гостеприимстве</w:t>
            </w:r>
          </w:p>
        </w:tc>
        <w:tc>
          <w:tcPr>
            <w:tcW w:w="6946" w:type="dxa"/>
            <w:tcBorders/>
          </w:tcPr>
          <w:p>
            <w:pPr>
              <w:pStyle w:val="NormalWeb"/>
              <w:widowControl/>
              <w:numPr>
                <w:ilvl w:val="0"/>
                <w:numId w:val="34"/>
              </w:numPr>
              <w:spacing w:beforeAutospacing="0" w:before="0" w:afterAutospacing="0" w:after="0"/>
              <w:ind w:left="289" w:hanging="283"/>
              <w:jc w:val="both"/>
              <w:rPr>
                <w:kern w:val="0"/>
                <w:lang w:val="ru-RU" w:bidi="ar-SA"/>
              </w:rPr>
            </w:pPr>
            <w:r>
              <w:rPr>
                <w:kern w:val="0"/>
                <w:lang w:val="ru-RU" w:bidi="ar-SA"/>
              </w:rPr>
              <w:t>Понятие и показатели оценки эффективности бизнеса в туризме и гостеприимстве.</w:t>
            </w:r>
          </w:p>
          <w:p>
            <w:pPr>
              <w:pStyle w:val="NormalWeb"/>
              <w:widowControl/>
              <w:numPr>
                <w:ilvl w:val="0"/>
                <w:numId w:val="34"/>
              </w:numPr>
              <w:spacing w:beforeAutospacing="0" w:before="0" w:afterAutospacing="0" w:after="0"/>
              <w:ind w:left="289" w:hanging="283"/>
              <w:jc w:val="both"/>
              <w:rPr>
                <w:kern w:val="0"/>
                <w:lang w:val="ru-RU" w:bidi="ar-SA"/>
              </w:rPr>
            </w:pPr>
            <w:r>
              <w:rPr>
                <w:kern w:val="0"/>
                <w:lang w:val="ru-RU" w:bidi="ar-SA"/>
              </w:rPr>
              <w:t>Анализ доходов (выручки) предприятий индустрии туризма и гостеприимства.</w:t>
            </w:r>
          </w:p>
          <w:p>
            <w:pPr>
              <w:pStyle w:val="NormalWeb"/>
              <w:widowControl/>
              <w:numPr>
                <w:ilvl w:val="0"/>
                <w:numId w:val="34"/>
              </w:numPr>
              <w:spacing w:beforeAutospacing="0" w:before="0" w:afterAutospacing="0" w:after="0"/>
              <w:ind w:left="289" w:hanging="283"/>
              <w:jc w:val="both"/>
              <w:rPr>
                <w:kern w:val="0"/>
                <w:lang w:val="ru-RU" w:bidi="ar-SA"/>
              </w:rPr>
            </w:pPr>
            <w:r>
              <w:rPr>
                <w:kern w:val="0"/>
                <w:lang w:val="ru-RU" w:bidi="ar-SA"/>
              </w:rPr>
              <w:t>Анализ расходов предприятий индустрии туризма и гостеприимства, в том числе: по формированию туристского и/или гостиничного продукта; осуществлению управленческой и коммерческой деятельности.</w:t>
            </w:r>
          </w:p>
          <w:p>
            <w:pPr>
              <w:pStyle w:val="NormalWeb"/>
              <w:widowControl/>
              <w:numPr>
                <w:ilvl w:val="0"/>
                <w:numId w:val="34"/>
              </w:numPr>
              <w:spacing w:beforeAutospacing="0" w:before="0" w:afterAutospacing="0" w:after="0"/>
              <w:ind w:left="289" w:hanging="283"/>
              <w:jc w:val="both"/>
              <w:rPr>
                <w:kern w:val="0"/>
                <w:lang w:val="ru-RU" w:bidi="ar-SA"/>
              </w:rPr>
            </w:pPr>
            <w:r>
              <w:rPr>
                <w:kern w:val="0"/>
                <w:lang w:val="ru-RU" w:bidi="ar-SA"/>
              </w:rPr>
              <w:t>Анализ финансовых результатов (показателей прибыли и рентабельности) предприятий индустрии туризма и гостеприимства.</w:t>
            </w:r>
          </w:p>
          <w:p>
            <w:pPr>
              <w:pStyle w:val="NormalWeb"/>
              <w:widowControl/>
              <w:numPr>
                <w:ilvl w:val="0"/>
                <w:numId w:val="34"/>
              </w:numPr>
              <w:spacing w:beforeAutospacing="0" w:before="0" w:afterAutospacing="0" w:after="0"/>
              <w:ind w:left="289" w:hanging="283"/>
              <w:jc w:val="both"/>
              <w:rPr>
                <w:kern w:val="0"/>
                <w:lang w:val="ru-RU" w:bidi="ar-SA"/>
              </w:rPr>
            </w:pPr>
            <w:r>
              <w:rPr>
                <w:kern w:val="0"/>
                <w:lang w:val="ru-RU" w:bidi="ar-SA"/>
              </w:rPr>
              <w:t>Анализ финансового состояния предприятий индустрии туризма и гостеприимства.</w:t>
            </w:r>
          </w:p>
          <w:p>
            <w:pPr>
              <w:pStyle w:val="NormalWeb"/>
              <w:widowControl/>
              <w:numPr>
                <w:ilvl w:val="0"/>
                <w:numId w:val="34"/>
              </w:numPr>
              <w:spacing w:beforeAutospacing="0" w:before="0" w:afterAutospacing="0" w:after="0"/>
              <w:ind w:left="289" w:hanging="283"/>
              <w:jc w:val="both"/>
              <w:rPr>
                <w:kern w:val="0"/>
                <w:lang w:val="ru-RU" w:bidi="ar-SA"/>
              </w:rPr>
            </w:pPr>
            <w:r>
              <w:rPr>
                <w:kern w:val="0"/>
                <w:lang w:val="ru-RU" w:bidi="ar-SA"/>
              </w:rPr>
              <w:t>Понятие показатели оценки конкурентоспособности продукта и бизнеса в туризме и гостеприимстве.</w:t>
            </w:r>
          </w:p>
          <w:p>
            <w:pPr>
              <w:pStyle w:val="NormalWeb"/>
              <w:widowControl/>
              <w:spacing w:beforeAutospacing="0" w:before="0" w:afterAutospacing="0" w:after="0"/>
              <w:ind w:left="6" w:hanging="0"/>
              <w:jc w:val="both"/>
              <w:rPr>
                <w:kern w:val="0"/>
                <w:lang w:val="ru-RU" w:bidi="ar-SA"/>
              </w:rPr>
            </w:pPr>
            <w:r>
              <w:rPr>
                <w:b/>
                <w:kern w:val="0"/>
                <w:lang w:val="ru-RU" w:bidi="ar-SA"/>
              </w:rPr>
              <w:t>Рекомендуемые источники: 8.3, 8.4, 8.5, 8.6, 8.7, 8.8, 9.1, 9.2, 9.3</w:t>
            </w:r>
          </w:p>
        </w:tc>
        <w:tc>
          <w:tcPr>
            <w:tcW w:w="1984" w:type="dxa"/>
            <w:tcBorders/>
          </w:tcPr>
          <w:p>
            <w:pPr>
              <w:pStyle w:val="Normal"/>
              <w:widowControl w:val="false"/>
              <w:tabs>
                <w:tab w:val="clear" w:pos="708"/>
                <w:tab w:val="left" w:pos="993" w:leader="none"/>
              </w:tabs>
              <w:spacing w:lineRule="auto" w:line="240" w:before="0" w:after="0"/>
              <w:jc w:val="left"/>
              <w:rPr>
                <w:rFonts w:ascii="Times New Roman" w:hAnsi="Times New Roman" w:cs="Times New Roman"/>
              </w:rPr>
            </w:pPr>
            <w:r>
              <w:rPr>
                <w:rFonts w:eastAsia="Calibri" w:cs="Times New Roman" w:ascii="Times New Roman" w:hAnsi="Times New Roman"/>
                <w:kern w:val="0"/>
                <w:sz w:val="22"/>
                <w:szCs w:val="22"/>
                <w:lang w:val="ru-RU" w:eastAsia="en-US" w:bidi="ar-SA"/>
              </w:rPr>
              <w:t>Обсуждение дискуссионных вопросов;</w:t>
            </w:r>
          </w:p>
          <w:p>
            <w:pPr>
              <w:pStyle w:val="Normal"/>
              <w:widowControl w:val="false"/>
              <w:tabs>
                <w:tab w:val="clear" w:pos="708"/>
                <w:tab w:val="left" w:pos="993" w:leader="none"/>
              </w:tabs>
              <w:spacing w:lineRule="auto" w:line="240" w:before="0" w:after="0"/>
              <w:jc w:val="left"/>
              <w:rPr>
                <w:rFonts w:ascii="Times New Roman" w:hAnsi="Times New Roman" w:cs="Times New Roman"/>
              </w:rPr>
            </w:pPr>
            <w:r>
              <w:rPr>
                <w:rFonts w:eastAsia="Calibri" w:cs="Times New Roman" w:ascii="Times New Roman" w:hAnsi="Times New Roman"/>
                <w:kern w:val="0"/>
                <w:sz w:val="22"/>
                <w:szCs w:val="22"/>
                <w:lang w:val="ru-RU" w:eastAsia="en-US" w:bidi="ar-SA"/>
              </w:rPr>
              <w:t>выполнение индивидуальных и групповых заданий;</w:t>
            </w:r>
          </w:p>
          <w:p>
            <w:pPr>
              <w:pStyle w:val="Normal"/>
              <w:widowControl w:val="false"/>
              <w:tabs>
                <w:tab w:val="clear" w:pos="708"/>
                <w:tab w:val="left" w:pos="993" w:leader="none"/>
              </w:tabs>
              <w:spacing w:lineRule="auto" w:line="240" w:before="0" w:after="0"/>
              <w:jc w:val="left"/>
              <w:rPr>
                <w:rFonts w:ascii="Times New Roman" w:hAnsi="Times New Roman" w:cs="Times New Roman"/>
                <w:color w:val="FF0000"/>
              </w:rPr>
            </w:pPr>
            <w:r>
              <w:rPr>
                <w:rFonts w:eastAsia="Calibri" w:cs="Times New Roman" w:ascii="Times New Roman" w:hAnsi="Times New Roman"/>
                <w:kern w:val="0"/>
                <w:sz w:val="22"/>
                <w:szCs w:val="22"/>
                <w:lang w:val="ru-RU" w:eastAsia="en-US" w:bidi="ar-SA"/>
              </w:rPr>
              <w:t>контроль знаний</w:t>
            </w:r>
          </w:p>
        </w:tc>
      </w:tr>
      <w:tr>
        <w:trPr>
          <w:trHeight w:val="58" w:hRule="atLeast"/>
        </w:trPr>
        <w:tc>
          <w:tcPr>
            <w:tcW w:w="1844" w:type="dxa"/>
            <w:tcBorders/>
          </w:tcPr>
          <w:p>
            <w:pPr>
              <w:pStyle w:val="Normal"/>
              <w:widowControl/>
              <w:tabs>
                <w:tab w:val="clear" w:pos="708"/>
                <w:tab w:val="right" w:pos="851" w:leader="none"/>
              </w:tabs>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6. Моделирование бизнес-решений в туризме и гостеприимстве</w:t>
            </w:r>
          </w:p>
        </w:tc>
        <w:tc>
          <w:tcPr>
            <w:tcW w:w="6946" w:type="dxa"/>
            <w:tcBorders/>
          </w:tcPr>
          <w:p>
            <w:pPr>
              <w:pStyle w:val="ListParagraph"/>
              <w:widowControl/>
              <w:numPr>
                <w:ilvl w:val="0"/>
                <w:numId w:val="35"/>
              </w:numPr>
              <w:shd w:val="clear" w:color="auto" w:fill="FFFFFF"/>
              <w:spacing w:before="0" w:after="0"/>
              <w:ind w:left="289" w:hanging="283"/>
              <w:contextualSpacing/>
              <w:jc w:val="both"/>
              <w:rPr>
                <w:kern w:val="0"/>
                <w:lang w:val="ru-RU" w:bidi="ar-SA"/>
              </w:rPr>
            </w:pPr>
            <w:r>
              <w:rPr>
                <w:kern w:val="0"/>
                <w:lang w:val="ru-RU" w:bidi="ar-SA"/>
              </w:rPr>
              <w:t>Стратегические и тактические бизнес-решения и их моделирование в туризме и гостеприимстве.</w:t>
            </w:r>
          </w:p>
          <w:p>
            <w:pPr>
              <w:pStyle w:val="ListParagraph"/>
              <w:widowControl/>
              <w:numPr>
                <w:ilvl w:val="0"/>
                <w:numId w:val="35"/>
              </w:numPr>
              <w:shd w:val="clear" w:color="auto" w:fill="FFFFFF"/>
              <w:spacing w:before="0" w:after="0"/>
              <w:ind w:left="289" w:hanging="283"/>
              <w:contextualSpacing/>
              <w:jc w:val="both"/>
              <w:rPr>
                <w:kern w:val="0"/>
                <w:lang w:val="ru-RU" w:bidi="ar-SA"/>
              </w:rPr>
            </w:pPr>
            <w:r>
              <w:rPr>
                <w:kern w:val="0"/>
                <w:lang w:val="ru-RU" w:bidi="ar-SA"/>
              </w:rPr>
              <w:t>Основные стратегические альтернативы для бизнеса в туризме и гостеприимстве.</w:t>
            </w:r>
          </w:p>
          <w:p>
            <w:pPr>
              <w:pStyle w:val="ListParagraph"/>
              <w:widowControl/>
              <w:numPr>
                <w:ilvl w:val="0"/>
                <w:numId w:val="35"/>
              </w:numPr>
              <w:shd w:val="clear" w:color="auto" w:fill="FFFFFF"/>
              <w:spacing w:before="0" w:after="0"/>
              <w:ind w:left="289" w:hanging="283"/>
              <w:contextualSpacing/>
              <w:jc w:val="both"/>
              <w:rPr>
                <w:kern w:val="0"/>
                <w:lang w:val="ru-RU" w:bidi="ar-SA"/>
              </w:rPr>
            </w:pPr>
            <w:r>
              <w:rPr>
                <w:kern w:val="0"/>
                <w:lang w:val="ru-RU" w:bidi="ar-SA"/>
              </w:rPr>
              <w:t>Конкурентные стратегии бизнеса в туризме и гостеприимстве и моделирование бизнес-решений, направленных на использование и усиление конкурентных преимуществ.</w:t>
            </w:r>
          </w:p>
          <w:p>
            <w:pPr>
              <w:pStyle w:val="NormalWeb"/>
              <w:widowControl/>
              <w:numPr>
                <w:ilvl w:val="0"/>
                <w:numId w:val="35"/>
              </w:numPr>
              <w:spacing w:beforeAutospacing="0" w:before="0" w:afterAutospacing="0" w:after="0"/>
              <w:ind w:left="289" w:hanging="283"/>
              <w:jc w:val="both"/>
              <w:rPr>
                <w:kern w:val="0"/>
                <w:lang w:val="ru-RU" w:bidi="ar-SA"/>
              </w:rPr>
            </w:pPr>
            <w:r>
              <w:rPr>
                <w:kern w:val="0"/>
                <w:lang w:val="ru-RU" w:bidi="ar-SA"/>
              </w:rPr>
              <w:t>Функциональные стратегии развития бизнеса в туризме и гостеприимстве и моделирование бизнес-решений, направленных на повышение его эффективности.</w:t>
            </w:r>
          </w:p>
          <w:p>
            <w:pPr>
              <w:pStyle w:val="Normal"/>
              <w:widowControl/>
              <w:spacing w:lineRule="auto" w:line="240" w:before="0" w:after="0"/>
              <w:jc w:val="left"/>
              <w:rPr>
                <w:rFonts w:ascii="Times New Roman" w:hAnsi="Times New Roman" w:cs="Times New Roman"/>
                <w:sz w:val="24"/>
                <w:szCs w:val="24"/>
              </w:rPr>
            </w:pPr>
            <w:r>
              <w:rPr>
                <w:rFonts w:eastAsia="Calibri" w:cs="Times New Roman" w:ascii="Times New Roman" w:hAnsi="Times New Roman"/>
                <w:b/>
                <w:kern w:val="0"/>
                <w:sz w:val="24"/>
                <w:szCs w:val="24"/>
                <w:lang w:val="ru-RU" w:eastAsia="en-US" w:bidi="ar-SA"/>
              </w:rPr>
              <w:t>Рекомендуемые источники: 8.4, 8.5, 8.6, 8.7, 8.8, 9.1, 9.2, 9.3</w:t>
            </w:r>
          </w:p>
        </w:tc>
        <w:tc>
          <w:tcPr>
            <w:tcW w:w="1984" w:type="dxa"/>
            <w:tcBorders/>
          </w:tcPr>
          <w:p>
            <w:pPr>
              <w:pStyle w:val="Normal"/>
              <w:widowControl w:val="false"/>
              <w:tabs>
                <w:tab w:val="clear" w:pos="708"/>
                <w:tab w:val="left" w:pos="993" w:leader="none"/>
              </w:tabs>
              <w:spacing w:lineRule="auto" w:line="240" w:before="0" w:after="0"/>
              <w:jc w:val="left"/>
              <w:rPr>
                <w:rFonts w:ascii="Times New Roman" w:hAnsi="Times New Roman" w:cs="Times New Roman"/>
              </w:rPr>
            </w:pPr>
            <w:r>
              <w:rPr>
                <w:rFonts w:eastAsia="Calibri" w:cs="Times New Roman" w:ascii="Times New Roman" w:hAnsi="Times New Roman"/>
                <w:kern w:val="0"/>
                <w:sz w:val="22"/>
                <w:szCs w:val="22"/>
                <w:lang w:val="ru-RU" w:eastAsia="en-US" w:bidi="ar-SA"/>
              </w:rPr>
              <w:t>Обсуждение дискуссионных вопросов;</w:t>
            </w:r>
          </w:p>
          <w:p>
            <w:pPr>
              <w:pStyle w:val="Normal"/>
              <w:widowControl w:val="false"/>
              <w:tabs>
                <w:tab w:val="clear" w:pos="708"/>
                <w:tab w:val="left" w:pos="993" w:leader="none"/>
              </w:tabs>
              <w:spacing w:lineRule="auto" w:line="240" w:before="0" w:after="0"/>
              <w:jc w:val="left"/>
              <w:rPr>
                <w:rFonts w:ascii="Times New Roman" w:hAnsi="Times New Roman" w:cs="Times New Roman"/>
              </w:rPr>
            </w:pPr>
            <w:r>
              <w:rPr>
                <w:rFonts w:eastAsia="Calibri" w:cs="Times New Roman" w:ascii="Times New Roman" w:hAnsi="Times New Roman"/>
                <w:kern w:val="0"/>
                <w:sz w:val="22"/>
                <w:szCs w:val="22"/>
                <w:lang w:val="ru-RU" w:eastAsia="en-US" w:bidi="ar-SA"/>
              </w:rPr>
              <w:t>выполнение индивидуальных и групповых заданий;</w:t>
            </w:r>
          </w:p>
          <w:p>
            <w:pPr>
              <w:pStyle w:val="Normal"/>
              <w:widowControl w:val="false"/>
              <w:tabs>
                <w:tab w:val="clear" w:pos="708"/>
                <w:tab w:val="left" w:pos="993" w:leader="none"/>
              </w:tabs>
              <w:spacing w:lineRule="auto" w:line="240" w:before="0" w:after="0"/>
              <w:jc w:val="left"/>
              <w:rPr>
                <w:rFonts w:ascii="Times New Roman" w:hAnsi="Times New Roman" w:cs="Times New Roman"/>
                <w:color w:val="FF0000"/>
              </w:rPr>
            </w:pPr>
            <w:r>
              <w:rPr>
                <w:rFonts w:eastAsia="Calibri" w:cs="Times New Roman" w:ascii="Times New Roman" w:hAnsi="Times New Roman"/>
                <w:kern w:val="0"/>
                <w:sz w:val="22"/>
                <w:szCs w:val="22"/>
                <w:lang w:val="ru-RU" w:eastAsia="en-US" w:bidi="ar-SA"/>
              </w:rPr>
              <w:t>контроль знаний</w:t>
            </w:r>
          </w:p>
        </w:tc>
      </w:tr>
    </w:tbl>
    <w:p>
      <w:pPr>
        <w:pStyle w:val="Normal"/>
        <w:spacing w:lineRule="auto" w:line="360" w:before="0" w:after="0"/>
        <w:ind w:left="357" w:hanging="0"/>
        <w:jc w:val="both"/>
        <w:rPr>
          <w:rStyle w:val="Style27"/>
          <w:rFonts w:eastAsia="Calibri" w:eastAsiaTheme="minorHAnsi"/>
          <w:color w:val="FF0000"/>
        </w:rPr>
      </w:pPr>
      <w:r>
        <w:rPr>
          <w:rFonts w:eastAsia="Calibri" w:eastAsiaTheme="minorHAnsi"/>
          <w:color w:val="FF0000"/>
        </w:rPr>
      </w:r>
    </w:p>
    <w:p>
      <w:pPr>
        <w:pStyle w:val="Normal"/>
        <w:spacing w:lineRule="auto" w:line="360"/>
        <w:ind w:left="360" w:hanging="0"/>
        <w:jc w:val="both"/>
        <w:rPr>
          <w:rFonts w:ascii="Times New Roman" w:hAnsi="Times New Roman" w:cs="Times New Roman"/>
          <w:b/>
          <w:b/>
          <w:bCs/>
          <w:sz w:val="28"/>
          <w:szCs w:val="28"/>
        </w:rPr>
      </w:pPr>
      <w:r>
        <w:rPr>
          <w:rStyle w:val="Style27"/>
          <w:rFonts w:eastAsia="Calibri" w:eastAsiaTheme="minorHAnsi"/>
        </w:rPr>
        <w:t>6. Перечень учебно-методического обеспечения</w:t>
      </w:r>
      <w:r>
        <w:rPr>
          <w:rFonts w:cs="Times New Roman" w:ascii="Times New Roman" w:hAnsi="Times New Roman"/>
          <w:b/>
          <w:bCs/>
          <w:sz w:val="28"/>
          <w:szCs w:val="28"/>
        </w:rPr>
        <w:t xml:space="preserve"> для самостоятельной работы обучающихся по дисциплине</w:t>
      </w:r>
    </w:p>
    <w:p>
      <w:pPr>
        <w:pStyle w:val="Style53"/>
        <w:rPr/>
      </w:pPr>
      <w:bookmarkStart w:id="17" w:name="_Toc118397130"/>
      <w:r>
        <w:rPr/>
        <w:t>6.1. Перечень вопросов, отводимых на самостоятельное освоение дисциплины, формы внеаудиторной самостоятельной работы</w:t>
      </w:r>
      <w:bookmarkEnd w:id="17"/>
    </w:p>
    <w:tbl>
      <w:tblPr>
        <w:tblW w:w="5000" w:type="pct"/>
        <w:jc w:val="left"/>
        <w:tblInd w:w="-318" w:type="dxa"/>
        <w:tblLayout w:type="fixed"/>
        <w:tblCellMar>
          <w:top w:w="0" w:type="dxa"/>
          <w:left w:w="108" w:type="dxa"/>
          <w:bottom w:w="0" w:type="dxa"/>
          <w:right w:w="108" w:type="dxa"/>
        </w:tblCellMar>
        <w:tblLook w:val="04a0" w:noHBand="0" w:noVBand="1" w:firstColumn="1" w:lastRow="0" w:lastColumn="0" w:firstRow="1"/>
      </w:tblPr>
      <w:tblGrid>
        <w:gridCol w:w="1777"/>
        <w:gridCol w:w="4819"/>
        <w:gridCol w:w="3042"/>
      </w:tblGrid>
      <w:tr>
        <w:trPr/>
        <w:tc>
          <w:tcPr>
            <w:tcW w:w="1777" w:type="dxa"/>
            <w:tcBorders>
              <w:top w:val="single" w:sz="4" w:space="0" w:color="000000"/>
              <w:left w:val="single" w:sz="4" w:space="0" w:color="000000"/>
              <w:bottom w:val="single" w:sz="4" w:space="0" w:color="000000"/>
              <w:right w:val="single" w:sz="4" w:space="0" w:color="000000"/>
            </w:tcBorders>
            <w:shd w:color="auto" w:fill="auto" w:val="clear"/>
          </w:tcPr>
          <w:p>
            <w:pPr>
              <w:pStyle w:val="Normal"/>
              <w:keepNext w:val="true"/>
              <w:widowControl w:val="false"/>
              <w:spacing w:lineRule="auto" w:line="240" w:before="0" w:after="0"/>
              <w:jc w:val="center"/>
              <w:rPr>
                <w:rFonts w:ascii="Times New Roman" w:hAnsi="Times New Roman" w:cs="Times New Roman"/>
              </w:rPr>
            </w:pPr>
            <w:r>
              <w:rPr>
                <w:rFonts w:cs="Times New Roman" w:ascii="Times New Roman" w:hAnsi="Times New Roman"/>
                <w:b/>
              </w:rPr>
              <w:t>Наименование тем (разделов) дисциплины</w:t>
            </w:r>
          </w:p>
        </w:tc>
        <w:tc>
          <w:tcPr>
            <w:tcW w:w="4819" w:type="dxa"/>
            <w:tcBorders>
              <w:top w:val="single" w:sz="4" w:space="0" w:color="000000"/>
              <w:left w:val="single" w:sz="4" w:space="0" w:color="000000"/>
              <w:bottom w:val="single" w:sz="4" w:space="0" w:color="000000"/>
              <w:right w:val="single" w:sz="4" w:space="0" w:color="000000"/>
            </w:tcBorders>
            <w:shd w:color="auto" w:fill="auto" w:val="clear"/>
          </w:tcPr>
          <w:p>
            <w:pPr>
              <w:pStyle w:val="Normal"/>
              <w:keepNext w:val="true"/>
              <w:widowControl w:val="false"/>
              <w:spacing w:lineRule="auto" w:line="240" w:before="0" w:after="0"/>
              <w:jc w:val="center"/>
              <w:rPr>
                <w:rFonts w:ascii="Times New Roman" w:hAnsi="Times New Roman" w:cs="Times New Roman"/>
                <w:b/>
                <w:b/>
              </w:rPr>
            </w:pPr>
            <w:r>
              <w:rPr>
                <w:rFonts w:cs="Times New Roman" w:ascii="Times New Roman" w:hAnsi="Times New Roman"/>
                <w:b/>
              </w:rPr>
              <w:t>Перечень вопросов, отводимых на самостоятельное освоение</w:t>
            </w:r>
          </w:p>
        </w:tc>
        <w:tc>
          <w:tcPr>
            <w:tcW w:w="3042" w:type="dxa"/>
            <w:tcBorders>
              <w:top w:val="single" w:sz="4" w:space="0" w:color="000000"/>
              <w:left w:val="single" w:sz="4" w:space="0" w:color="000000"/>
              <w:bottom w:val="single" w:sz="4" w:space="0" w:color="000000"/>
              <w:right w:val="single" w:sz="4" w:space="0" w:color="000000"/>
            </w:tcBorders>
          </w:tcPr>
          <w:p>
            <w:pPr>
              <w:pStyle w:val="Normal"/>
              <w:keepNext w:val="true"/>
              <w:widowControl w:val="false"/>
              <w:spacing w:lineRule="auto" w:line="240" w:before="0" w:after="0"/>
              <w:jc w:val="center"/>
              <w:rPr>
                <w:rFonts w:ascii="Times New Roman" w:hAnsi="Times New Roman" w:cs="Times New Roman"/>
                <w:b/>
                <w:b/>
              </w:rPr>
            </w:pPr>
            <w:r>
              <w:rPr>
                <w:rFonts w:cs="Times New Roman" w:ascii="Times New Roman" w:hAnsi="Times New Roman"/>
                <w:b/>
              </w:rPr>
              <w:t>Формы внеаудиторной самостоятельной работы</w:t>
            </w:r>
          </w:p>
        </w:tc>
      </w:tr>
      <w:tr>
        <w:trPr/>
        <w:tc>
          <w:tcPr>
            <w:tcW w:w="177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eastAsia="Times New Roman" w:cs="Times New Roman"/>
                <w:sz w:val="24"/>
                <w:szCs w:val="24"/>
                <w:lang w:eastAsia="ru-RU"/>
              </w:rPr>
            </w:pPr>
            <w:r>
              <w:rPr>
                <w:rFonts w:cs="Times New Roman" w:ascii="Times New Roman" w:hAnsi="Times New Roman"/>
                <w:sz w:val="24"/>
                <w:szCs w:val="24"/>
              </w:rPr>
              <w:t>1. Значение анализа для создания и развития бизнеса в туризме и гостеприимстве</w:t>
            </w:r>
          </w:p>
        </w:tc>
        <w:tc>
          <w:tcPr>
            <w:tcW w:w="4819"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widowControl w:val="false"/>
              <w:numPr>
                <w:ilvl w:val="0"/>
                <w:numId w:val="19"/>
              </w:numPr>
              <w:ind w:left="316" w:hanging="316"/>
              <w:jc w:val="both"/>
              <w:rPr/>
            </w:pPr>
            <w:r>
              <w:rPr/>
              <w:t>Особенности ведения бизнеса за рубежом (рассмотреть опыт не менее 5 стран).</w:t>
            </w:r>
          </w:p>
          <w:p>
            <w:pPr>
              <w:pStyle w:val="ListParagraph"/>
              <w:widowControl w:val="false"/>
              <w:numPr>
                <w:ilvl w:val="0"/>
                <w:numId w:val="19"/>
              </w:numPr>
              <w:ind w:left="316" w:hanging="316"/>
              <w:jc w:val="both"/>
              <w:rPr/>
            </w:pPr>
            <w:r>
              <w:rPr/>
              <w:t>Малый бизнес и его роль в развитии индустрии туризма и гостеприимства.</w:t>
            </w:r>
          </w:p>
          <w:p>
            <w:pPr>
              <w:pStyle w:val="ListParagraph"/>
              <w:widowControl w:val="false"/>
              <w:numPr>
                <w:ilvl w:val="0"/>
                <w:numId w:val="19"/>
              </w:numPr>
              <w:ind w:left="316" w:hanging="316"/>
              <w:jc w:val="both"/>
              <w:rPr/>
            </w:pPr>
            <w:r>
              <w:rPr/>
              <w:t>Особенности анализа бизнеса в различных отраслях и сферах деятельности.</w:t>
            </w:r>
          </w:p>
        </w:tc>
        <w:tc>
          <w:tcPr>
            <w:tcW w:w="3042" w:type="dxa"/>
            <w:tcBorders>
              <w:top w:val="single" w:sz="4" w:space="0" w:color="000000"/>
              <w:left w:val="single" w:sz="4" w:space="0" w:color="000000"/>
              <w:bottom w:val="single" w:sz="4" w:space="0" w:color="000000"/>
              <w:right w:val="single" w:sz="4" w:space="0" w:color="000000"/>
            </w:tcBorders>
            <w:shd w:color="auto" w:fill="auto" w:val="clear"/>
          </w:tcPr>
          <w:p>
            <w:pPr>
              <w:pStyle w:val="Style141"/>
              <w:widowControl w:val="false"/>
              <w:spacing w:lineRule="auto" w:line="240"/>
              <w:rPr>
                <w:rStyle w:val="FontStyle35"/>
                <w:color w:val="auto"/>
                <w:sz w:val="24"/>
                <w:szCs w:val="24"/>
                <w:lang w:eastAsia="en-US"/>
              </w:rPr>
            </w:pPr>
            <w:r>
              <w:rPr>
                <w:rStyle w:val="FontStyle35"/>
                <w:color w:val="auto"/>
                <w:sz w:val="24"/>
                <w:szCs w:val="24"/>
                <w:lang w:eastAsia="en-US"/>
              </w:rPr>
              <w:t>Работа с учебной и справочной литературой, ресурсами информационно-коммуникационной сети «Интернет».</w:t>
            </w:r>
          </w:p>
          <w:p>
            <w:pPr>
              <w:pStyle w:val="Style141"/>
              <w:widowControl w:val="false"/>
              <w:spacing w:lineRule="auto" w:line="240"/>
              <w:rPr>
                <w:rStyle w:val="FontStyle35"/>
                <w:color w:val="auto"/>
                <w:sz w:val="24"/>
                <w:szCs w:val="24"/>
                <w:lang w:eastAsia="en-US"/>
              </w:rPr>
            </w:pPr>
            <w:r>
              <w:rPr>
                <w:rStyle w:val="FontStyle35"/>
                <w:color w:val="auto"/>
                <w:sz w:val="24"/>
                <w:szCs w:val="24"/>
                <w:lang w:eastAsia="en-US"/>
              </w:rPr>
              <w:t>Выполнение индивидуальных и групповых заданий</w:t>
            </w:r>
          </w:p>
        </w:tc>
      </w:tr>
      <w:tr>
        <w:trPr/>
        <w:tc>
          <w:tcPr>
            <w:tcW w:w="177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2. Показатели развития бизнеса в туризме и гостеприимстве</w:t>
            </w:r>
          </w:p>
        </w:tc>
        <w:tc>
          <w:tcPr>
            <w:tcW w:w="4819"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widowControl w:val="false"/>
              <w:numPr>
                <w:ilvl w:val="0"/>
                <w:numId w:val="20"/>
              </w:numPr>
              <w:ind w:left="316" w:hanging="316"/>
              <w:jc w:val="both"/>
              <w:rPr/>
            </w:pPr>
            <w:r>
              <w:rPr/>
              <w:t>Показатели развития индустрии туризма и гостеприимства, включая развитие бизнеса, содержащиеся в Стратегии развития туризма в Российской Федерации на период до 2035 года и Государственной программе «Развитие туризма».</w:t>
            </w:r>
          </w:p>
          <w:p>
            <w:pPr>
              <w:pStyle w:val="ListParagraph"/>
              <w:widowControl w:val="false"/>
              <w:numPr>
                <w:ilvl w:val="0"/>
                <w:numId w:val="20"/>
              </w:numPr>
              <w:ind w:left="316" w:hanging="316"/>
              <w:jc w:val="both"/>
              <w:rPr/>
            </w:pPr>
            <w:r>
              <w:rPr/>
              <w:t>Специфические показатели развития бизнеса в туризме.</w:t>
            </w:r>
          </w:p>
          <w:p>
            <w:pPr>
              <w:pStyle w:val="ListParagraph"/>
              <w:widowControl w:val="false"/>
              <w:numPr>
                <w:ilvl w:val="0"/>
                <w:numId w:val="20"/>
              </w:numPr>
              <w:ind w:left="316" w:hanging="316"/>
              <w:jc w:val="both"/>
              <w:rPr/>
            </w:pPr>
            <w:r>
              <w:rPr/>
              <w:t>Специфические показатели развития бизнеса в сфере гостеприимства.</w:t>
            </w:r>
          </w:p>
          <w:p>
            <w:pPr>
              <w:pStyle w:val="ListParagraph"/>
              <w:widowControl w:val="false"/>
              <w:numPr>
                <w:ilvl w:val="0"/>
                <w:numId w:val="20"/>
              </w:numPr>
              <w:ind w:left="316" w:hanging="316"/>
              <w:jc w:val="both"/>
              <w:rPr/>
            </w:pPr>
            <w:r>
              <w:rPr/>
              <w:t>Рейтинг стран по развитию сектора туризма и путешествий.</w:t>
            </w:r>
          </w:p>
        </w:tc>
        <w:tc>
          <w:tcPr>
            <w:tcW w:w="3042" w:type="dxa"/>
            <w:tcBorders>
              <w:top w:val="single" w:sz="4" w:space="0" w:color="000000"/>
              <w:left w:val="single" w:sz="4" w:space="0" w:color="000000"/>
              <w:bottom w:val="single" w:sz="4" w:space="0" w:color="000000"/>
              <w:right w:val="single" w:sz="4" w:space="0" w:color="000000"/>
            </w:tcBorders>
            <w:shd w:color="auto" w:fill="auto" w:val="clear"/>
          </w:tcPr>
          <w:p>
            <w:pPr>
              <w:pStyle w:val="Style141"/>
              <w:widowControl w:val="false"/>
              <w:spacing w:lineRule="auto" w:line="240"/>
              <w:rPr>
                <w:rStyle w:val="FontStyle35"/>
                <w:color w:val="auto"/>
                <w:sz w:val="24"/>
                <w:szCs w:val="24"/>
                <w:lang w:eastAsia="en-US"/>
              </w:rPr>
            </w:pPr>
            <w:r>
              <w:rPr>
                <w:rStyle w:val="FontStyle35"/>
                <w:color w:val="auto"/>
                <w:sz w:val="24"/>
                <w:szCs w:val="24"/>
                <w:lang w:eastAsia="en-US"/>
              </w:rPr>
              <w:t>Работа с нормативно-правовыми документами, учебной и справочной литературой, ресурсами информационно-коммуникационной сети «Интернет».</w:t>
            </w:r>
          </w:p>
          <w:p>
            <w:pPr>
              <w:pStyle w:val="Style141"/>
              <w:widowControl w:val="false"/>
              <w:spacing w:lineRule="auto" w:line="240"/>
              <w:rPr>
                <w:rStyle w:val="FontStyle35"/>
                <w:color w:val="auto"/>
                <w:sz w:val="24"/>
                <w:szCs w:val="24"/>
                <w:lang w:eastAsia="en-US"/>
              </w:rPr>
            </w:pPr>
            <w:r>
              <w:rPr>
                <w:rStyle w:val="FontStyle35"/>
                <w:color w:val="auto"/>
                <w:sz w:val="24"/>
                <w:szCs w:val="24"/>
                <w:lang w:eastAsia="en-US"/>
              </w:rPr>
              <w:t>Выполнение индивидуальных и групповых заданий</w:t>
            </w:r>
          </w:p>
        </w:tc>
      </w:tr>
      <w:tr>
        <w:trPr/>
        <w:tc>
          <w:tcPr>
            <w:tcW w:w="177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right" w:pos="851" w:leader="none"/>
              </w:tabs>
              <w:spacing w:lineRule="auto" w:line="240" w:before="0" w:after="0"/>
              <w:rPr>
                <w:rFonts w:ascii="Times New Roman" w:hAnsi="Times New Roman" w:cs="Times New Roman"/>
                <w:sz w:val="24"/>
                <w:szCs w:val="24"/>
              </w:rPr>
            </w:pPr>
            <w:r>
              <w:rPr>
                <w:rFonts w:cs="Times New Roman" w:ascii="Times New Roman" w:hAnsi="Times New Roman"/>
                <w:sz w:val="24"/>
                <w:szCs w:val="24"/>
              </w:rPr>
              <w:t>3. Анализ внешней среды бизнеса в туризме и гостеприимстве</w:t>
            </w:r>
          </w:p>
        </w:tc>
        <w:tc>
          <w:tcPr>
            <w:tcW w:w="4819"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widowControl w:val="false"/>
              <w:numPr>
                <w:ilvl w:val="0"/>
                <w:numId w:val="25"/>
              </w:numPr>
              <w:ind w:left="319" w:hanging="319"/>
              <w:jc w:val="both"/>
              <w:rPr/>
            </w:pPr>
            <w:r>
              <w:rPr/>
              <w:t xml:space="preserve">Методические подходы к проведению </w:t>
            </w:r>
            <w:r>
              <w:rPr>
                <w:lang w:val="en-US"/>
              </w:rPr>
              <w:t>PEST</w:t>
            </w:r>
            <w:r>
              <w:rPr/>
              <w:t>-анализа и многофакторного анализа внешней среды.</w:t>
            </w:r>
          </w:p>
          <w:p>
            <w:pPr>
              <w:pStyle w:val="ListParagraph"/>
              <w:widowControl w:val="false"/>
              <w:numPr>
                <w:ilvl w:val="0"/>
                <w:numId w:val="25"/>
              </w:numPr>
              <w:ind w:left="319" w:hanging="319"/>
              <w:jc w:val="both"/>
              <w:rPr/>
            </w:pPr>
            <w:r>
              <w:rPr/>
              <w:t>Анализ потребительских предпочтений и требований в туризме и гостеприимстве.</w:t>
            </w:r>
          </w:p>
          <w:p>
            <w:pPr>
              <w:pStyle w:val="NormalWeb"/>
              <w:widowControl w:val="false"/>
              <w:numPr>
                <w:ilvl w:val="0"/>
                <w:numId w:val="25"/>
              </w:numPr>
              <w:spacing w:beforeAutospacing="0" w:before="0" w:afterAutospacing="0" w:after="0"/>
              <w:ind w:left="319" w:hanging="319"/>
              <w:jc w:val="both"/>
              <w:rPr/>
            </w:pPr>
            <w:r>
              <w:rPr/>
              <w:t>Угрозы и возможности внешней среды для развития туристского и гостиничного бизнеса.</w:t>
            </w:r>
          </w:p>
        </w:tc>
        <w:tc>
          <w:tcPr>
            <w:tcW w:w="3042" w:type="dxa"/>
            <w:tcBorders>
              <w:top w:val="single" w:sz="4" w:space="0" w:color="000000"/>
              <w:left w:val="single" w:sz="4" w:space="0" w:color="000000"/>
              <w:bottom w:val="single" w:sz="4" w:space="0" w:color="000000"/>
              <w:right w:val="single" w:sz="4" w:space="0" w:color="000000"/>
            </w:tcBorders>
            <w:shd w:color="auto" w:fill="auto" w:val="clear"/>
          </w:tcPr>
          <w:p>
            <w:pPr>
              <w:pStyle w:val="Style141"/>
              <w:widowControl w:val="false"/>
              <w:spacing w:lineRule="auto" w:line="240"/>
              <w:rPr>
                <w:rStyle w:val="FontStyle35"/>
                <w:color w:val="auto"/>
                <w:sz w:val="24"/>
                <w:szCs w:val="24"/>
                <w:lang w:eastAsia="en-US"/>
              </w:rPr>
            </w:pPr>
            <w:r>
              <w:rPr>
                <w:rStyle w:val="FontStyle35"/>
                <w:color w:val="auto"/>
                <w:sz w:val="24"/>
                <w:szCs w:val="24"/>
                <w:lang w:eastAsia="en-US"/>
              </w:rPr>
              <w:t>Работа с учебной и справочной литературой, ресурсами информационно-коммуникационной сети «Интернет».</w:t>
            </w:r>
          </w:p>
          <w:p>
            <w:pPr>
              <w:pStyle w:val="Normal"/>
              <w:widowControl w:val="false"/>
              <w:spacing w:lineRule="auto" w:line="240" w:before="0" w:after="0"/>
              <w:rPr/>
            </w:pPr>
            <w:r>
              <w:rPr>
                <w:rStyle w:val="FontStyle35"/>
                <w:color w:val="auto"/>
                <w:sz w:val="24"/>
                <w:szCs w:val="24"/>
              </w:rPr>
              <w:t>Выполнение индивидуальных и групповых заданий</w:t>
            </w:r>
          </w:p>
        </w:tc>
      </w:tr>
      <w:tr>
        <w:trPr/>
        <w:tc>
          <w:tcPr>
            <w:tcW w:w="177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right" w:pos="851" w:leader="none"/>
              </w:tabs>
              <w:spacing w:lineRule="auto" w:line="240" w:before="0" w:after="0"/>
              <w:rPr>
                <w:rFonts w:ascii="Times New Roman" w:hAnsi="Times New Roman" w:cs="Times New Roman"/>
                <w:sz w:val="24"/>
                <w:szCs w:val="24"/>
              </w:rPr>
            </w:pPr>
            <w:r>
              <w:rPr>
                <w:rFonts w:cs="Times New Roman" w:ascii="Times New Roman" w:hAnsi="Times New Roman"/>
                <w:sz w:val="24"/>
                <w:szCs w:val="24"/>
              </w:rPr>
              <w:t>4. Анализ внутренней среды бизнеса в туризме и гостеприимстве</w:t>
            </w:r>
          </w:p>
        </w:tc>
        <w:tc>
          <w:tcPr>
            <w:tcW w:w="4819" w:type="dxa"/>
            <w:tcBorders>
              <w:top w:val="single" w:sz="4" w:space="0" w:color="000000"/>
              <w:left w:val="single" w:sz="4" w:space="0" w:color="000000"/>
              <w:bottom w:val="single" w:sz="4" w:space="0" w:color="000000"/>
              <w:right w:val="single" w:sz="4" w:space="0" w:color="000000"/>
            </w:tcBorders>
            <w:shd w:color="auto" w:fill="auto" w:val="clear"/>
          </w:tcPr>
          <w:p>
            <w:pPr>
              <w:pStyle w:val="NormalWeb"/>
              <w:widowControl w:val="false"/>
              <w:numPr>
                <w:ilvl w:val="0"/>
                <w:numId w:val="26"/>
              </w:numPr>
              <w:spacing w:beforeAutospacing="0" w:before="0" w:afterAutospacing="0" w:after="0"/>
              <w:ind w:left="319" w:hanging="283"/>
              <w:jc w:val="both"/>
              <w:rPr/>
            </w:pPr>
            <w:r>
              <w:rPr/>
              <w:t>Методические подходы к анализу ресурсного потенциала и бизнес-процессов.</w:t>
            </w:r>
          </w:p>
          <w:p>
            <w:pPr>
              <w:pStyle w:val="NormalWeb"/>
              <w:widowControl w:val="false"/>
              <w:numPr>
                <w:ilvl w:val="0"/>
                <w:numId w:val="26"/>
              </w:numPr>
              <w:spacing w:beforeAutospacing="0" w:before="0" w:afterAutospacing="0" w:after="0"/>
              <w:ind w:left="319" w:hanging="283"/>
              <w:jc w:val="both"/>
              <w:rPr/>
            </w:pPr>
            <w:r>
              <w:rPr/>
              <w:t xml:space="preserve">Методические подходы к проведению </w:t>
            </w:r>
            <w:r>
              <w:rPr>
                <w:lang w:val="en-US"/>
              </w:rPr>
              <w:t>SWOT</w:t>
            </w:r>
            <w:r>
              <w:rPr/>
              <w:t xml:space="preserve">-анализа, </w:t>
            </w:r>
            <w:r>
              <w:rPr>
                <w:lang w:val="en-US"/>
              </w:rPr>
              <w:t>GAP</w:t>
            </w:r>
            <w:r>
              <w:rPr/>
              <w:t>-анализа и оценке стратегического положения предприятия.</w:t>
            </w:r>
          </w:p>
          <w:p>
            <w:pPr>
              <w:pStyle w:val="NormalWeb"/>
              <w:widowControl w:val="false"/>
              <w:numPr>
                <w:ilvl w:val="0"/>
                <w:numId w:val="26"/>
              </w:numPr>
              <w:spacing w:beforeAutospacing="0" w:before="0" w:afterAutospacing="0" w:after="0"/>
              <w:ind w:left="319" w:hanging="283"/>
              <w:jc w:val="both"/>
              <w:rPr/>
            </w:pPr>
            <w:r>
              <w:rPr/>
              <w:t>Методические подходы к стратегическому анализу внутренней среды предприятия.</w:t>
            </w:r>
          </w:p>
          <w:p>
            <w:pPr>
              <w:pStyle w:val="NormalWeb"/>
              <w:widowControl w:val="false"/>
              <w:numPr>
                <w:ilvl w:val="0"/>
                <w:numId w:val="26"/>
              </w:numPr>
              <w:spacing w:beforeAutospacing="0" w:before="0" w:afterAutospacing="0" w:after="0"/>
              <w:ind w:left="319" w:hanging="283"/>
              <w:jc w:val="both"/>
              <w:rPr/>
            </w:pPr>
            <w:r>
              <w:rPr/>
              <w:t>Особенности проведения анализа внутренней среды для предприятий индустрии туризма и гостеприимства.</w:t>
            </w:r>
          </w:p>
        </w:tc>
        <w:tc>
          <w:tcPr>
            <w:tcW w:w="3042" w:type="dxa"/>
            <w:tcBorders>
              <w:top w:val="single" w:sz="4" w:space="0" w:color="000000"/>
              <w:left w:val="single" w:sz="4" w:space="0" w:color="000000"/>
              <w:bottom w:val="single" w:sz="4" w:space="0" w:color="000000"/>
              <w:right w:val="single" w:sz="4" w:space="0" w:color="000000"/>
            </w:tcBorders>
            <w:shd w:color="auto" w:fill="auto" w:val="clear"/>
          </w:tcPr>
          <w:p>
            <w:pPr>
              <w:pStyle w:val="Style141"/>
              <w:widowControl w:val="false"/>
              <w:spacing w:lineRule="auto" w:line="240"/>
              <w:rPr>
                <w:rStyle w:val="FontStyle35"/>
                <w:color w:val="auto"/>
                <w:sz w:val="24"/>
                <w:szCs w:val="24"/>
                <w:lang w:eastAsia="en-US"/>
              </w:rPr>
            </w:pPr>
            <w:r>
              <w:rPr>
                <w:rStyle w:val="FontStyle35"/>
                <w:color w:val="auto"/>
                <w:sz w:val="24"/>
                <w:szCs w:val="24"/>
                <w:lang w:eastAsia="en-US"/>
              </w:rPr>
              <w:t>Работа с учебной и справочной литературой, ресурсами информационно-коммуникационной сети «Интернет».</w:t>
            </w:r>
          </w:p>
          <w:p>
            <w:pPr>
              <w:pStyle w:val="Style141"/>
              <w:widowControl w:val="false"/>
              <w:spacing w:lineRule="auto" w:line="240"/>
              <w:rPr>
                <w:rStyle w:val="FontStyle35"/>
                <w:color w:val="auto"/>
                <w:sz w:val="24"/>
                <w:szCs w:val="24"/>
                <w:lang w:eastAsia="en-US"/>
              </w:rPr>
            </w:pPr>
            <w:r>
              <w:rPr>
                <w:rStyle w:val="FontStyle35"/>
                <w:color w:val="auto"/>
                <w:sz w:val="24"/>
                <w:szCs w:val="24"/>
                <w:lang w:eastAsia="en-US"/>
              </w:rPr>
              <w:t>Выполнение индивидуальных и групповых заданий</w:t>
            </w:r>
          </w:p>
        </w:tc>
      </w:tr>
      <w:tr>
        <w:trPr/>
        <w:tc>
          <w:tcPr>
            <w:tcW w:w="177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right" w:pos="851" w:leader="none"/>
              </w:tabs>
              <w:spacing w:lineRule="auto" w:line="240" w:before="0" w:after="0"/>
              <w:rPr>
                <w:rFonts w:ascii="Times New Roman" w:hAnsi="Times New Roman" w:cs="Times New Roman"/>
                <w:sz w:val="24"/>
                <w:szCs w:val="24"/>
              </w:rPr>
            </w:pPr>
            <w:r>
              <w:rPr>
                <w:rFonts w:cs="Times New Roman" w:ascii="Times New Roman" w:hAnsi="Times New Roman"/>
                <w:sz w:val="24"/>
                <w:szCs w:val="24"/>
              </w:rPr>
              <w:t>5. Оценка эффективности и конкурентоспособности бизнеса в туризме и гостеприимстве</w:t>
            </w:r>
          </w:p>
        </w:tc>
        <w:tc>
          <w:tcPr>
            <w:tcW w:w="4819" w:type="dxa"/>
            <w:tcBorders>
              <w:top w:val="single" w:sz="4" w:space="0" w:color="000000"/>
              <w:left w:val="single" w:sz="4" w:space="0" w:color="000000"/>
              <w:bottom w:val="single" w:sz="4" w:space="0" w:color="000000"/>
              <w:right w:val="single" w:sz="4" w:space="0" w:color="000000"/>
            </w:tcBorders>
            <w:shd w:color="auto" w:fill="auto" w:val="clear"/>
          </w:tcPr>
          <w:p>
            <w:pPr>
              <w:pStyle w:val="NormalWeb"/>
              <w:widowControl w:val="false"/>
              <w:numPr>
                <w:ilvl w:val="0"/>
                <w:numId w:val="27"/>
              </w:numPr>
              <w:spacing w:beforeAutospacing="0" w:before="0" w:afterAutospacing="0" w:after="0"/>
              <w:ind w:left="319" w:hanging="283"/>
              <w:jc w:val="both"/>
              <w:rPr/>
            </w:pPr>
            <w:r>
              <w:rPr/>
              <w:t>Методические подходы к оценке эффективности бизнеса.</w:t>
            </w:r>
          </w:p>
          <w:p>
            <w:pPr>
              <w:pStyle w:val="NormalWeb"/>
              <w:widowControl w:val="false"/>
              <w:numPr>
                <w:ilvl w:val="0"/>
                <w:numId w:val="27"/>
              </w:numPr>
              <w:spacing w:beforeAutospacing="0" w:before="0" w:afterAutospacing="0" w:after="0"/>
              <w:ind w:left="319" w:hanging="283"/>
              <w:jc w:val="both"/>
              <w:rPr>
                <w:color w:val="FF0000"/>
              </w:rPr>
            </w:pPr>
            <w:r>
              <w:rPr/>
              <w:t>Методические подходы к оценке конкурентоспособности продукта и бизнеса.</w:t>
            </w:r>
          </w:p>
          <w:p>
            <w:pPr>
              <w:pStyle w:val="NormalWeb"/>
              <w:widowControl w:val="false"/>
              <w:numPr>
                <w:ilvl w:val="0"/>
                <w:numId w:val="27"/>
              </w:numPr>
              <w:spacing w:beforeAutospacing="0" w:before="0" w:afterAutospacing="0" w:after="0"/>
              <w:ind w:left="319" w:hanging="283"/>
              <w:jc w:val="both"/>
              <w:rPr>
                <w:color w:val="FF0000"/>
              </w:rPr>
            </w:pPr>
            <w:r>
              <w:rPr/>
              <w:t>Особенности анализа эффективности и конкурентоспособности бизнеса в туризме и гостеприимстве.</w:t>
            </w:r>
          </w:p>
        </w:tc>
        <w:tc>
          <w:tcPr>
            <w:tcW w:w="3042" w:type="dxa"/>
            <w:tcBorders>
              <w:top w:val="single" w:sz="4" w:space="0" w:color="000000"/>
              <w:left w:val="single" w:sz="4" w:space="0" w:color="000000"/>
              <w:bottom w:val="single" w:sz="4" w:space="0" w:color="000000"/>
              <w:right w:val="single" w:sz="4" w:space="0" w:color="000000"/>
            </w:tcBorders>
            <w:shd w:color="auto" w:fill="auto" w:val="clear"/>
          </w:tcPr>
          <w:p>
            <w:pPr>
              <w:pStyle w:val="Style141"/>
              <w:widowControl w:val="false"/>
              <w:spacing w:lineRule="auto" w:line="240"/>
              <w:rPr>
                <w:rStyle w:val="FontStyle35"/>
                <w:color w:val="auto"/>
                <w:sz w:val="24"/>
                <w:szCs w:val="24"/>
                <w:lang w:eastAsia="en-US"/>
              </w:rPr>
            </w:pPr>
            <w:r>
              <w:rPr>
                <w:rStyle w:val="FontStyle35"/>
                <w:color w:val="auto"/>
                <w:sz w:val="24"/>
                <w:szCs w:val="24"/>
                <w:lang w:eastAsia="en-US"/>
              </w:rPr>
              <w:t>Работа с учебной и справочной литературой, ресурсами информационно-коммуникационной сети «Интернет».</w:t>
            </w:r>
          </w:p>
          <w:p>
            <w:pPr>
              <w:pStyle w:val="Style141"/>
              <w:widowControl w:val="false"/>
              <w:spacing w:lineRule="auto" w:line="240"/>
              <w:rPr>
                <w:rStyle w:val="FontStyle35"/>
                <w:color w:val="auto"/>
                <w:sz w:val="24"/>
                <w:szCs w:val="24"/>
                <w:lang w:eastAsia="en-US"/>
              </w:rPr>
            </w:pPr>
            <w:r>
              <w:rPr>
                <w:rStyle w:val="FontStyle35"/>
                <w:color w:val="auto"/>
                <w:sz w:val="24"/>
                <w:szCs w:val="24"/>
                <w:lang w:eastAsia="en-US"/>
              </w:rPr>
              <w:t>Выполнение индивидуальных и групповых заданий</w:t>
            </w:r>
          </w:p>
        </w:tc>
      </w:tr>
      <w:tr>
        <w:trPr/>
        <w:tc>
          <w:tcPr>
            <w:tcW w:w="177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right" w:pos="851" w:leader="none"/>
              </w:tabs>
              <w:spacing w:lineRule="auto" w:line="240" w:before="0" w:after="0"/>
              <w:rPr>
                <w:rFonts w:ascii="Times New Roman" w:hAnsi="Times New Roman" w:cs="Times New Roman"/>
                <w:sz w:val="24"/>
                <w:szCs w:val="24"/>
              </w:rPr>
            </w:pPr>
            <w:r>
              <w:rPr>
                <w:rFonts w:cs="Times New Roman" w:ascii="Times New Roman" w:hAnsi="Times New Roman"/>
                <w:sz w:val="24"/>
                <w:szCs w:val="24"/>
              </w:rPr>
              <w:t>6. Моделирование бизнес-решений в туризме и гостеприимстве</w:t>
            </w:r>
          </w:p>
        </w:tc>
        <w:tc>
          <w:tcPr>
            <w:tcW w:w="4819"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widowControl w:val="false"/>
              <w:numPr>
                <w:ilvl w:val="0"/>
                <w:numId w:val="28"/>
              </w:numPr>
              <w:shd w:val="clear" w:color="auto" w:fill="FFFFFF"/>
              <w:ind w:left="319" w:hanging="319"/>
              <w:jc w:val="both"/>
              <w:rPr/>
            </w:pPr>
            <w:r>
              <w:rPr/>
              <w:t>Стратегии развития бизнеса: рост, ограниченный рост, сокращение.</w:t>
            </w:r>
          </w:p>
          <w:p>
            <w:pPr>
              <w:pStyle w:val="ListParagraph"/>
              <w:widowControl w:val="false"/>
              <w:numPr>
                <w:ilvl w:val="0"/>
                <w:numId w:val="28"/>
              </w:numPr>
              <w:shd w:val="clear" w:color="auto" w:fill="FFFFFF"/>
              <w:ind w:left="319" w:hanging="319"/>
              <w:jc w:val="both"/>
              <w:rPr/>
            </w:pPr>
            <w:r>
              <w:rPr/>
              <w:t>Конкурентные стратегии бизнеса: лидерство в низких издержках, дифференциация, фокусирование.</w:t>
            </w:r>
          </w:p>
          <w:p>
            <w:pPr>
              <w:pStyle w:val="ListParagraph"/>
              <w:widowControl w:val="false"/>
              <w:numPr>
                <w:ilvl w:val="0"/>
                <w:numId w:val="28"/>
              </w:numPr>
              <w:shd w:val="clear" w:color="auto" w:fill="FFFFFF"/>
              <w:ind w:left="319" w:hanging="319"/>
              <w:jc w:val="both"/>
              <w:rPr>
                <w:color w:val="FF0000"/>
              </w:rPr>
            </w:pPr>
            <w:r>
              <w:rPr/>
              <w:t>Стратегии повышения эффективности деятельности (функциональные стратегии): продуктовая, маркетинговая, финансовая и др.</w:t>
            </w:r>
          </w:p>
        </w:tc>
        <w:tc>
          <w:tcPr>
            <w:tcW w:w="3042" w:type="dxa"/>
            <w:tcBorders>
              <w:top w:val="single" w:sz="4" w:space="0" w:color="000000"/>
              <w:left w:val="single" w:sz="4" w:space="0" w:color="000000"/>
              <w:bottom w:val="single" w:sz="4" w:space="0" w:color="000000"/>
              <w:right w:val="single" w:sz="4" w:space="0" w:color="000000"/>
            </w:tcBorders>
            <w:shd w:color="auto" w:fill="auto" w:val="clear"/>
          </w:tcPr>
          <w:p>
            <w:pPr>
              <w:pStyle w:val="Style141"/>
              <w:widowControl w:val="false"/>
              <w:spacing w:lineRule="auto" w:line="240"/>
              <w:rPr>
                <w:rStyle w:val="FontStyle35"/>
                <w:color w:val="auto"/>
                <w:sz w:val="24"/>
                <w:szCs w:val="24"/>
                <w:lang w:eastAsia="en-US"/>
              </w:rPr>
            </w:pPr>
            <w:r>
              <w:rPr>
                <w:rStyle w:val="FontStyle35"/>
                <w:color w:val="auto"/>
                <w:sz w:val="24"/>
                <w:szCs w:val="24"/>
                <w:lang w:eastAsia="en-US"/>
              </w:rPr>
              <w:t>Работа с учебной и справочной литературой, ресурсами информационно-коммуникационной сети «Интернет».</w:t>
            </w:r>
          </w:p>
          <w:p>
            <w:pPr>
              <w:pStyle w:val="Style141"/>
              <w:widowControl w:val="false"/>
              <w:spacing w:lineRule="auto" w:line="240"/>
              <w:rPr>
                <w:rStyle w:val="FontStyle35"/>
                <w:color w:val="auto"/>
                <w:sz w:val="24"/>
                <w:szCs w:val="24"/>
                <w:lang w:eastAsia="en-US"/>
              </w:rPr>
            </w:pPr>
            <w:r>
              <w:rPr>
                <w:rStyle w:val="FontStyle35"/>
                <w:color w:val="auto"/>
                <w:sz w:val="24"/>
                <w:szCs w:val="24"/>
                <w:lang w:eastAsia="en-US"/>
              </w:rPr>
              <w:t>Выполнение индивидуальных и групповых заданий</w:t>
            </w:r>
          </w:p>
        </w:tc>
      </w:tr>
    </w:tbl>
    <w:p>
      <w:pPr>
        <w:pStyle w:val="Normal"/>
        <w:numPr>
          <w:ilvl w:val="0"/>
          <w:numId w:val="0"/>
        </w:numPr>
        <w:spacing w:lineRule="auto" w:line="360" w:before="0" w:after="0"/>
        <w:outlineLvl w:val="4"/>
        <w:rPr>
          <w:rFonts w:ascii="Times New Roman" w:hAnsi="Times New Roman" w:cs="Times New Roman"/>
          <w:b/>
          <w:b/>
          <w:bCs/>
          <w:iCs/>
          <w:color w:val="FF0000"/>
          <w:sz w:val="28"/>
          <w:szCs w:val="28"/>
          <w:u w:val="single"/>
        </w:rPr>
      </w:pPr>
      <w:r>
        <w:rPr>
          <w:rFonts w:cs="Times New Roman" w:ascii="Times New Roman" w:hAnsi="Times New Roman"/>
          <w:b/>
          <w:bCs/>
          <w:iCs/>
          <w:color w:val="FF0000"/>
          <w:sz w:val="28"/>
          <w:szCs w:val="28"/>
          <w:u w:val="single"/>
        </w:rPr>
      </w:r>
    </w:p>
    <w:p>
      <w:pPr>
        <w:pStyle w:val="Style53"/>
        <w:rPr/>
      </w:pPr>
      <w:bookmarkStart w:id="18" w:name="_Toc118397135"/>
      <w:r>
        <w:rPr/>
        <w:t>6.2. Перечень вопросов, заданий, тем для подготовки к текущему контролю</w:t>
      </w:r>
      <w:bookmarkEnd w:id="18"/>
    </w:p>
    <w:p>
      <w:pPr>
        <w:pStyle w:val="Normal"/>
        <w:widowControl w:val="false"/>
        <w:spacing w:lineRule="auto" w:line="360" w:before="0" w:after="0"/>
        <w:ind w:firstLine="709"/>
        <w:jc w:val="both"/>
        <w:rPr>
          <w:rFonts w:ascii="Times New Roman" w:hAnsi="Times New Roman" w:eastAsia="" w:cs="Times New Roman" w:eastAsiaTheme="minorEastAsia"/>
          <w:sz w:val="28"/>
          <w:szCs w:val="28"/>
        </w:rPr>
      </w:pPr>
      <w:r>
        <w:rPr>
          <w:rFonts w:eastAsia="" w:cs="Times New Roman" w:ascii="Times New Roman" w:hAnsi="Times New Roman" w:eastAsiaTheme="minorEastAsia"/>
          <w:sz w:val="28"/>
          <w:szCs w:val="28"/>
        </w:rPr>
        <w:t>Промежуточный контроль проводится в форме зачета, оценки итоговых знаний и в соответствии с критериями Финансового университета реализуется следующим образом:</w:t>
      </w:r>
    </w:p>
    <w:tbl>
      <w:tblPr>
        <w:tblW w:w="5000" w:type="pct"/>
        <w:jc w:val="center"/>
        <w:tblInd w:w="0" w:type="dxa"/>
        <w:tblLayout w:type="fixed"/>
        <w:tblCellMar>
          <w:top w:w="0" w:type="dxa"/>
          <w:left w:w="108" w:type="dxa"/>
          <w:bottom w:w="0" w:type="dxa"/>
          <w:right w:w="108" w:type="dxa"/>
        </w:tblCellMar>
        <w:tblLook w:val="01e0" w:noHBand="0" w:noVBand="0" w:firstColumn="1" w:lastRow="1" w:lastColumn="1" w:firstRow="1"/>
      </w:tblPr>
      <w:tblGrid>
        <w:gridCol w:w="523"/>
        <w:gridCol w:w="7624"/>
        <w:gridCol w:w="1491"/>
      </w:tblGrid>
      <w:tr>
        <w:trPr/>
        <w:tc>
          <w:tcPr>
            <w:tcW w:w="52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 w:cs="Times New Roman" w:eastAsiaTheme="minorEastAsia"/>
                <w:b/>
                <w:b/>
                <w:sz w:val="24"/>
                <w:szCs w:val="24"/>
              </w:rPr>
            </w:pPr>
            <w:r>
              <w:rPr>
                <w:rFonts w:eastAsia="" w:cs="Times New Roman" w:ascii="Times New Roman" w:hAnsi="Times New Roman" w:eastAsiaTheme="minorEastAsia"/>
                <w:b/>
                <w:sz w:val="24"/>
                <w:szCs w:val="24"/>
              </w:rPr>
              <w:t>№</w:t>
            </w:r>
          </w:p>
        </w:tc>
        <w:tc>
          <w:tcPr>
            <w:tcW w:w="762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 w:cs="Times New Roman" w:eastAsiaTheme="minorEastAsia"/>
                <w:b/>
                <w:b/>
                <w:sz w:val="24"/>
                <w:szCs w:val="24"/>
              </w:rPr>
            </w:pPr>
            <w:r>
              <w:rPr>
                <w:rFonts w:eastAsia="" w:cs="Times New Roman" w:ascii="Times New Roman" w:hAnsi="Times New Roman" w:eastAsiaTheme="minorEastAsia"/>
                <w:b/>
                <w:sz w:val="24"/>
                <w:szCs w:val="24"/>
              </w:rPr>
              <w:t>Вид отчетности</w:t>
            </w:r>
          </w:p>
        </w:tc>
        <w:tc>
          <w:tcPr>
            <w:tcW w:w="149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 w:cs="Times New Roman" w:eastAsiaTheme="minorEastAsia"/>
                <w:b/>
                <w:b/>
                <w:sz w:val="24"/>
                <w:szCs w:val="24"/>
              </w:rPr>
            </w:pPr>
            <w:r>
              <w:rPr>
                <w:rFonts w:eastAsia="" w:cs="Times New Roman" w:ascii="Times New Roman" w:hAnsi="Times New Roman" w:eastAsiaTheme="minorEastAsia"/>
                <w:b/>
                <w:sz w:val="24"/>
                <w:szCs w:val="24"/>
              </w:rPr>
              <w:t>Баллы</w:t>
            </w:r>
          </w:p>
        </w:tc>
      </w:tr>
      <w:tr>
        <w:trPr/>
        <w:tc>
          <w:tcPr>
            <w:tcW w:w="52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 w:cs="Times New Roman" w:eastAsiaTheme="minorEastAsia"/>
                <w:sz w:val="24"/>
                <w:szCs w:val="24"/>
              </w:rPr>
            </w:pPr>
            <w:r>
              <w:rPr>
                <w:rFonts w:eastAsia="" w:cs="Times New Roman" w:ascii="Times New Roman" w:hAnsi="Times New Roman" w:eastAsiaTheme="minorEastAsia"/>
                <w:sz w:val="24"/>
                <w:szCs w:val="24"/>
              </w:rPr>
              <w:t>1.</w:t>
            </w:r>
          </w:p>
        </w:tc>
        <w:tc>
          <w:tcPr>
            <w:tcW w:w="762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eastAsia="" w:cs="Times New Roman" w:eastAsiaTheme="minorEastAsia"/>
                <w:sz w:val="24"/>
                <w:szCs w:val="24"/>
              </w:rPr>
            </w:pPr>
            <w:r>
              <w:rPr>
                <w:rFonts w:eastAsia="" w:cs="Times New Roman" w:ascii="Times New Roman" w:hAnsi="Times New Roman" w:eastAsiaTheme="minorEastAsia"/>
                <w:sz w:val="24"/>
                <w:szCs w:val="24"/>
              </w:rPr>
              <w:t>Работа в семестре</w:t>
            </w:r>
          </w:p>
        </w:tc>
        <w:tc>
          <w:tcPr>
            <w:tcW w:w="149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 w:cs="Times New Roman" w:eastAsiaTheme="minorEastAsia"/>
                <w:sz w:val="24"/>
                <w:szCs w:val="24"/>
              </w:rPr>
            </w:pPr>
            <w:r>
              <w:rPr>
                <w:rFonts w:eastAsia="" w:cs="Times New Roman" w:ascii="Times New Roman" w:hAnsi="Times New Roman" w:eastAsiaTheme="minorEastAsia"/>
                <w:sz w:val="24"/>
                <w:szCs w:val="24"/>
              </w:rPr>
              <w:t>40</w:t>
            </w:r>
          </w:p>
        </w:tc>
      </w:tr>
      <w:tr>
        <w:trPr>
          <w:trHeight w:val="256" w:hRule="atLeast"/>
        </w:trPr>
        <w:tc>
          <w:tcPr>
            <w:tcW w:w="52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 w:cs="Times New Roman" w:eastAsiaTheme="minorEastAsia"/>
                <w:sz w:val="24"/>
                <w:szCs w:val="24"/>
              </w:rPr>
            </w:pPr>
            <w:r>
              <w:rPr>
                <w:rFonts w:eastAsia="" w:cs="Times New Roman" w:ascii="Times New Roman" w:hAnsi="Times New Roman" w:eastAsiaTheme="minorEastAsia"/>
                <w:sz w:val="24"/>
                <w:szCs w:val="24"/>
              </w:rPr>
              <w:t>2.</w:t>
            </w:r>
          </w:p>
        </w:tc>
        <w:tc>
          <w:tcPr>
            <w:tcW w:w="762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eastAsia="" w:cs="Times New Roman" w:eastAsiaTheme="minorEastAsia"/>
                <w:sz w:val="24"/>
                <w:szCs w:val="24"/>
              </w:rPr>
            </w:pPr>
            <w:r>
              <w:rPr>
                <w:rFonts w:eastAsia="" w:cs="Times New Roman" w:ascii="Times New Roman" w:hAnsi="Times New Roman" w:eastAsiaTheme="minorEastAsia"/>
                <w:sz w:val="24"/>
                <w:szCs w:val="24"/>
              </w:rPr>
              <w:t>Экзамен</w:t>
            </w:r>
          </w:p>
        </w:tc>
        <w:tc>
          <w:tcPr>
            <w:tcW w:w="149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 w:cs="Times New Roman" w:eastAsiaTheme="minorEastAsia"/>
                <w:sz w:val="24"/>
                <w:szCs w:val="24"/>
              </w:rPr>
            </w:pPr>
            <w:r>
              <w:rPr>
                <w:rFonts w:eastAsia="" w:cs="Times New Roman" w:ascii="Times New Roman" w:hAnsi="Times New Roman" w:eastAsiaTheme="minorEastAsia"/>
                <w:sz w:val="24"/>
                <w:szCs w:val="24"/>
              </w:rPr>
              <w:t>60</w:t>
            </w:r>
          </w:p>
        </w:tc>
      </w:tr>
      <w:tr>
        <w:trPr/>
        <w:tc>
          <w:tcPr>
            <w:tcW w:w="52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 w:cs="Times New Roman" w:eastAsiaTheme="minorEastAsia"/>
                <w:sz w:val="24"/>
                <w:szCs w:val="24"/>
              </w:rPr>
            </w:pPr>
            <w:r>
              <w:rPr>
                <w:rFonts w:eastAsia="" w:cs="Times New Roman" w:eastAsiaTheme="minorEastAsia" w:ascii="Times New Roman" w:hAnsi="Times New Roman"/>
                <w:sz w:val="24"/>
                <w:szCs w:val="24"/>
              </w:rPr>
            </w:r>
          </w:p>
        </w:tc>
        <w:tc>
          <w:tcPr>
            <w:tcW w:w="762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eastAsia="" w:cs="Times New Roman" w:eastAsiaTheme="minorEastAsia"/>
                <w:sz w:val="24"/>
                <w:szCs w:val="24"/>
              </w:rPr>
            </w:pPr>
            <w:r>
              <w:rPr>
                <w:rFonts w:eastAsia="" w:cs="Times New Roman" w:ascii="Times New Roman" w:hAnsi="Times New Roman" w:eastAsiaTheme="minorEastAsia"/>
                <w:sz w:val="24"/>
                <w:szCs w:val="24"/>
              </w:rPr>
              <w:t>Итого</w:t>
            </w:r>
          </w:p>
        </w:tc>
        <w:tc>
          <w:tcPr>
            <w:tcW w:w="149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 w:cs="Times New Roman" w:eastAsiaTheme="minorEastAsia"/>
                <w:sz w:val="24"/>
                <w:szCs w:val="24"/>
              </w:rPr>
            </w:pPr>
            <w:r>
              <w:rPr>
                <w:rFonts w:eastAsia="" w:cs="Times New Roman" w:ascii="Times New Roman" w:hAnsi="Times New Roman" w:eastAsiaTheme="minorEastAsia"/>
                <w:sz w:val="24"/>
                <w:szCs w:val="24"/>
              </w:rPr>
              <w:t>100</w:t>
            </w:r>
          </w:p>
        </w:tc>
      </w:tr>
    </w:tbl>
    <w:p>
      <w:pPr>
        <w:pStyle w:val="Normal"/>
        <w:spacing w:lineRule="auto" w:line="240" w:before="0" w:after="0"/>
        <w:rPr>
          <w:rFonts w:ascii="Times New Roman" w:hAnsi="Times New Roman" w:eastAsia="" w:cs="Times New Roman" w:eastAsiaTheme="minorEastAsia"/>
          <w:b/>
          <w:b/>
          <w:color w:val="FF0000"/>
          <w:sz w:val="28"/>
          <w:szCs w:val="28"/>
          <w:highlight w:val="yellow"/>
        </w:rPr>
      </w:pPr>
      <w:r>
        <w:rPr>
          <w:rFonts w:eastAsia="" w:cs="Times New Roman" w:eastAsiaTheme="minorEastAsia" w:ascii="Times New Roman" w:hAnsi="Times New Roman"/>
          <w:b/>
          <w:color w:val="FF0000"/>
          <w:sz w:val="28"/>
          <w:szCs w:val="28"/>
          <w:highlight w:val="yellow"/>
        </w:rPr>
      </w:r>
    </w:p>
    <w:p>
      <w:pPr>
        <w:pStyle w:val="Normal"/>
        <w:spacing w:lineRule="auto" w:line="240" w:before="0" w:after="0"/>
        <w:jc w:val="center"/>
        <w:rPr>
          <w:rFonts w:ascii="Times New Roman" w:hAnsi="Times New Roman" w:eastAsia="" w:cs="Times New Roman" w:eastAsiaTheme="minorEastAsia"/>
          <w:b/>
          <w:b/>
          <w:sz w:val="28"/>
          <w:szCs w:val="28"/>
        </w:rPr>
      </w:pPr>
      <w:r>
        <w:rPr>
          <w:rFonts w:eastAsia="" w:cs="Times New Roman" w:ascii="Times New Roman" w:hAnsi="Times New Roman" w:eastAsiaTheme="minorEastAsia"/>
          <w:b/>
          <w:sz w:val="28"/>
          <w:szCs w:val="28"/>
        </w:rPr>
        <w:t>Формы текущего контроля успеваемости и их балльная оценка</w:t>
      </w:r>
    </w:p>
    <w:tbl>
      <w:tblPr>
        <w:tblW w:w="5000" w:type="pct"/>
        <w:jc w:val="left"/>
        <w:tblInd w:w="0" w:type="dxa"/>
        <w:tblLayout w:type="fixed"/>
        <w:tblCellMar>
          <w:top w:w="0" w:type="dxa"/>
          <w:left w:w="108" w:type="dxa"/>
          <w:bottom w:w="0" w:type="dxa"/>
          <w:right w:w="108" w:type="dxa"/>
        </w:tblCellMar>
        <w:tblLook w:val="01e0" w:noHBand="0" w:noVBand="0" w:firstColumn="1" w:lastRow="1" w:lastColumn="1" w:firstRow="1"/>
      </w:tblPr>
      <w:tblGrid>
        <w:gridCol w:w="500"/>
        <w:gridCol w:w="7647"/>
        <w:gridCol w:w="1491"/>
      </w:tblGrid>
      <w:tr>
        <w:trPr/>
        <w:tc>
          <w:tcPr>
            <w:tcW w:w="50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 w:cs="Times New Roman" w:eastAsiaTheme="minorEastAsia"/>
                <w:b/>
                <w:b/>
                <w:sz w:val="24"/>
                <w:szCs w:val="24"/>
              </w:rPr>
            </w:pPr>
            <w:bookmarkStart w:id="19" w:name="_Hlk114167699"/>
            <w:r>
              <w:rPr>
                <w:rFonts w:eastAsia="" w:cs="Times New Roman" w:ascii="Times New Roman" w:hAnsi="Times New Roman" w:eastAsiaTheme="minorEastAsia"/>
                <w:b/>
                <w:sz w:val="24"/>
                <w:szCs w:val="24"/>
              </w:rPr>
              <w:t>№</w:t>
            </w:r>
          </w:p>
        </w:tc>
        <w:tc>
          <w:tcPr>
            <w:tcW w:w="764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 w:cs="Times New Roman" w:eastAsiaTheme="minorEastAsia"/>
                <w:b/>
                <w:b/>
                <w:sz w:val="24"/>
                <w:szCs w:val="24"/>
              </w:rPr>
            </w:pPr>
            <w:r>
              <w:rPr>
                <w:rFonts w:eastAsia="" w:cs="Times New Roman" w:ascii="Times New Roman" w:hAnsi="Times New Roman" w:eastAsiaTheme="minorEastAsia"/>
                <w:b/>
                <w:sz w:val="24"/>
                <w:szCs w:val="24"/>
              </w:rPr>
              <w:t>Формы текущего контроля</w:t>
            </w:r>
          </w:p>
        </w:tc>
        <w:tc>
          <w:tcPr>
            <w:tcW w:w="149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 w:cs="Times New Roman" w:eastAsiaTheme="minorEastAsia"/>
                <w:b/>
                <w:b/>
                <w:sz w:val="24"/>
                <w:szCs w:val="24"/>
              </w:rPr>
            </w:pPr>
            <w:r>
              <w:rPr>
                <w:rFonts w:eastAsia="" w:cs="Times New Roman" w:ascii="Times New Roman" w:hAnsi="Times New Roman" w:eastAsiaTheme="minorEastAsia"/>
                <w:b/>
                <w:sz w:val="24"/>
                <w:szCs w:val="24"/>
              </w:rPr>
              <w:t>Количество баллов</w:t>
            </w:r>
          </w:p>
        </w:tc>
      </w:tr>
      <w:tr>
        <w:trPr/>
        <w:tc>
          <w:tcPr>
            <w:tcW w:w="9638" w:type="dxa"/>
            <w:gridSpan w:val="3"/>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 w:cs="Times New Roman" w:eastAsiaTheme="minorEastAsia"/>
                <w:b/>
                <w:b/>
                <w:sz w:val="24"/>
                <w:szCs w:val="24"/>
              </w:rPr>
            </w:pPr>
            <w:r>
              <w:rPr>
                <w:rFonts w:eastAsia="" w:cs="Times New Roman" w:ascii="Times New Roman" w:hAnsi="Times New Roman" w:eastAsiaTheme="minorEastAsia"/>
                <w:b/>
                <w:sz w:val="24"/>
                <w:szCs w:val="24"/>
                <w:lang w:val="en-US"/>
              </w:rPr>
              <w:t xml:space="preserve">I </w:t>
            </w:r>
            <w:r>
              <w:rPr>
                <w:rFonts w:eastAsia="" w:cs="Times New Roman" w:ascii="Times New Roman" w:hAnsi="Times New Roman" w:eastAsiaTheme="minorEastAsia"/>
                <w:b/>
                <w:sz w:val="24"/>
                <w:szCs w:val="24"/>
              </w:rPr>
              <w:t>половина семестра</w:t>
            </w:r>
          </w:p>
        </w:tc>
      </w:tr>
      <w:tr>
        <w:trPr/>
        <w:tc>
          <w:tcPr>
            <w:tcW w:w="50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 w:cs="Times New Roman" w:eastAsiaTheme="minorEastAsia"/>
                <w:sz w:val="24"/>
                <w:szCs w:val="24"/>
              </w:rPr>
            </w:pPr>
            <w:r>
              <w:rPr>
                <w:rFonts w:eastAsia="" w:cs="Times New Roman" w:ascii="Times New Roman" w:hAnsi="Times New Roman" w:eastAsiaTheme="minorEastAsia"/>
                <w:sz w:val="24"/>
                <w:szCs w:val="24"/>
              </w:rPr>
              <w:t>1.</w:t>
            </w:r>
          </w:p>
        </w:tc>
        <w:tc>
          <w:tcPr>
            <w:tcW w:w="764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 w:cs="Times New Roman" w:eastAsiaTheme="minorEastAsia"/>
                <w:sz w:val="24"/>
                <w:szCs w:val="24"/>
              </w:rPr>
            </w:pPr>
            <w:r>
              <w:rPr>
                <w:rFonts w:eastAsia="" w:cs="Times New Roman" w:ascii="Times New Roman" w:hAnsi="Times New Roman" w:eastAsiaTheme="minorEastAsia"/>
                <w:sz w:val="24"/>
                <w:szCs w:val="24"/>
              </w:rPr>
              <w:t>Посещение</w:t>
            </w:r>
          </w:p>
        </w:tc>
        <w:tc>
          <w:tcPr>
            <w:tcW w:w="149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 w:cs="Times New Roman" w:eastAsiaTheme="minorEastAsia"/>
                <w:sz w:val="24"/>
                <w:szCs w:val="24"/>
              </w:rPr>
            </w:pPr>
            <w:r>
              <w:rPr>
                <w:rFonts w:eastAsia="" w:cs="Times New Roman" w:ascii="Times New Roman" w:hAnsi="Times New Roman" w:eastAsiaTheme="minorEastAsia"/>
                <w:sz w:val="24"/>
                <w:szCs w:val="24"/>
              </w:rPr>
              <w:t>2</w:t>
            </w:r>
          </w:p>
        </w:tc>
      </w:tr>
      <w:tr>
        <w:trPr/>
        <w:tc>
          <w:tcPr>
            <w:tcW w:w="50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 w:cs="Times New Roman" w:eastAsiaTheme="minorEastAsia"/>
                <w:sz w:val="24"/>
                <w:szCs w:val="24"/>
              </w:rPr>
            </w:pPr>
            <w:r>
              <w:rPr>
                <w:rFonts w:eastAsia="" w:cs="Times New Roman" w:ascii="Times New Roman" w:hAnsi="Times New Roman" w:eastAsiaTheme="minorEastAsia"/>
                <w:sz w:val="24"/>
                <w:szCs w:val="24"/>
              </w:rPr>
              <w:t>2.</w:t>
            </w:r>
          </w:p>
        </w:tc>
        <w:tc>
          <w:tcPr>
            <w:tcW w:w="764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 w:cs="Times New Roman" w:eastAsiaTheme="minorEastAsia"/>
                <w:sz w:val="24"/>
                <w:szCs w:val="24"/>
              </w:rPr>
            </w:pPr>
            <w:r>
              <w:rPr>
                <w:rFonts w:eastAsia="" w:cs="Times New Roman" w:ascii="Times New Roman" w:hAnsi="Times New Roman" w:eastAsiaTheme="minorEastAsia"/>
                <w:sz w:val="24"/>
                <w:szCs w:val="24"/>
              </w:rPr>
              <w:t>Участие в деловых играх, выполнение индивидуальных и групповых заданий</w:t>
            </w:r>
          </w:p>
        </w:tc>
        <w:tc>
          <w:tcPr>
            <w:tcW w:w="149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 w:cs="Times New Roman" w:eastAsiaTheme="minorEastAsia"/>
                <w:sz w:val="24"/>
                <w:szCs w:val="24"/>
              </w:rPr>
            </w:pPr>
            <w:r>
              <w:rPr>
                <w:rFonts w:eastAsia="" w:cs="Times New Roman" w:ascii="Times New Roman" w:hAnsi="Times New Roman" w:eastAsiaTheme="minorEastAsia"/>
                <w:sz w:val="24"/>
                <w:szCs w:val="24"/>
              </w:rPr>
              <w:t>3</w:t>
            </w:r>
          </w:p>
        </w:tc>
      </w:tr>
      <w:tr>
        <w:trPr/>
        <w:tc>
          <w:tcPr>
            <w:tcW w:w="50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 w:cs="Times New Roman" w:eastAsiaTheme="minorEastAsia"/>
                <w:sz w:val="24"/>
                <w:szCs w:val="24"/>
              </w:rPr>
            </w:pPr>
            <w:r>
              <w:rPr>
                <w:rFonts w:eastAsia="" w:cs="Times New Roman" w:ascii="Times New Roman" w:hAnsi="Times New Roman" w:eastAsiaTheme="minorEastAsia"/>
                <w:sz w:val="24"/>
                <w:szCs w:val="24"/>
              </w:rPr>
              <w:t>3.</w:t>
            </w:r>
          </w:p>
        </w:tc>
        <w:tc>
          <w:tcPr>
            <w:tcW w:w="764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 w:cs="Times New Roman" w:eastAsiaTheme="minorEastAsia"/>
                <w:sz w:val="24"/>
                <w:szCs w:val="24"/>
              </w:rPr>
            </w:pPr>
            <w:r>
              <w:rPr>
                <w:rFonts w:eastAsia="" w:cs="Times New Roman" w:ascii="Times New Roman" w:hAnsi="Times New Roman" w:eastAsiaTheme="minorEastAsia"/>
                <w:sz w:val="24"/>
                <w:szCs w:val="24"/>
              </w:rPr>
              <w:t xml:space="preserve">Контроль выполнения текущих индивидуальных заданий, в том числе домашних (опрос, выборочная проверка заданий, части </w:t>
            </w:r>
            <w:r>
              <w:rPr>
                <w:rFonts w:eastAsia="" w:cs="Times New Roman" w:ascii="Times New Roman" w:hAnsi="Times New Roman" w:eastAsiaTheme="minorEastAsia"/>
                <w:sz w:val="24"/>
                <w:szCs w:val="24"/>
              </w:rPr>
              <w:t>курсовой</w:t>
            </w:r>
            <w:r>
              <w:rPr>
                <w:rFonts w:eastAsia="" w:cs="Times New Roman" w:ascii="Times New Roman" w:hAnsi="Times New Roman" w:eastAsiaTheme="minorEastAsia"/>
                <w:sz w:val="24"/>
                <w:szCs w:val="24"/>
              </w:rPr>
              <w:t>)</w:t>
            </w:r>
          </w:p>
        </w:tc>
        <w:tc>
          <w:tcPr>
            <w:tcW w:w="149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 w:cs="Times New Roman" w:eastAsiaTheme="minorEastAsia"/>
                <w:sz w:val="24"/>
                <w:szCs w:val="24"/>
              </w:rPr>
            </w:pPr>
            <w:r>
              <w:rPr>
                <w:rFonts w:eastAsia="" w:cs="Times New Roman" w:ascii="Times New Roman" w:hAnsi="Times New Roman" w:eastAsiaTheme="minorEastAsia"/>
                <w:sz w:val="24"/>
                <w:szCs w:val="24"/>
              </w:rPr>
              <w:t>9</w:t>
            </w:r>
          </w:p>
        </w:tc>
      </w:tr>
      <w:tr>
        <w:trPr/>
        <w:tc>
          <w:tcPr>
            <w:tcW w:w="50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 w:cs="Times New Roman" w:eastAsiaTheme="minorEastAsia"/>
                <w:sz w:val="24"/>
                <w:szCs w:val="24"/>
              </w:rPr>
            </w:pPr>
            <w:r>
              <w:rPr>
                <w:rFonts w:eastAsia="" w:cs="Times New Roman" w:ascii="Times New Roman" w:hAnsi="Times New Roman" w:eastAsiaTheme="minorEastAsia"/>
                <w:sz w:val="24"/>
                <w:szCs w:val="24"/>
              </w:rPr>
              <w:t>4.</w:t>
            </w:r>
          </w:p>
        </w:tc>
        <w:tc>
          <w:tcPr>
            <w:tcW w:w="764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 w:cs="Times New Roman" w:eastAsiaTheme="minorEastAsia"/>
                <w:sz w:val="24"/>
                <w:szCs w:val="24"/>
              </w:rPr>
            </w:pPr>
            <w:r>
              <w:rPr>
                <w:rFonts w:eastAsia="" w:cs="Times New Roman" w:ascii="Times New Roman" w:hAnsi="Times New Roman" w:eastAsiaTheme="minorEastAsia"/>
                <w:sz w:val="24"/>
                <w:szCs w:val="24"/>
              </w:rPr>
              <w:t>Контрольные мероприятия по пройденным темам</w:t>
            </w:r>
          </w:p>
        </w:tc>
        <w:tc>
          <w:tcPr>
            <w:tcW w:w="149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 w:cs="Times New Roman" w:eastAsiaTheme="minorEastAsia"/>
                <w:sz w:val="24"/>
                <w:szCs w:val="24"/>
              </w:rPr>
            </w:pPr>
            <w:r>
              <w:rPr>
                <w:rFonts w:eastAsia="" w:cs="Times New Roman" w:ascii="Times New Roman" w:hAnsi="Times New Roman" w:eastAsiaTheme="minorEastAsia"/>
                <w:sz w:val="24"/>
                <w:szCs w:val="24"/>
              </w:rPr>
              <w:t>6</w:t>
            </w:r>
          </w:p>
        </w:tc>
      </w:tr>
      <w:tr>
        <w:trPr/>
        <w:tc>
          <w:tcPr>
            <w:tcW w:w="50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 w:cs="Times New Roman" w:eastAsiaTheme="minorEastAsia"/>
                <w:sz w:val="24"/>
                <w:szCs w:val="24"/>
              </w:rPr>
            </w:pPr>
            <w:r>
              <w:rPr>
                <w:rFonts w:eastAsia="" w:cs="Times New Roman" w:eastAsiaTheme="minorEastAsia" w:ascii="Times New Roman" w:hAnsi="Times New Roman"/>
                <w:sz w:val="24"/>
                <w:szCs w:val="24"/>
              </w:rPr>
            </w:r>
          </w:p>
        </w:tc>
        <w:tc>
          <w:tcPr>
            <w:tcW w:w="764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 w:cs="Times New Roman" w:eastAsiaTheme="minorEastAsia"/>
                <w:sz w:val="24"/>
                <w:szCs w:val="24"/>
              </w:rPr>
            </w:pPr>
            <w:r>
              <w:rPr>
                <w:rFonts w:eastAsia="" w:cs="Times New Roman" w:ascii="Times New Roman" w:hAnsi="Times New Roman" w:eastAsiaTheme="minorEastAsia"/>
                <w:sz w:val="24"/>
                <w:szCs w:val="24"/>
              </w:rPr>
              <w:t xml:space="preserve">Итого за </w:t>
            </w:r>
            <w:r>
              <w:rPr>
                <w:rFonts w:eastAsia="" w:cs="Times New Roman" w:ascii="Times New Roman" w:hAnsi="Times New Roman" w:eastAsiaTheme="minorEastAsia"/>
                <w:sz w:val="24"/>
                <w:szCs w:val="24"/>
                <w:lang w:val="en-US"/>
              </w:rPr>
              <w:t>I</w:t>
            </w:r>
            <w:r>
              <w:rPr>
                <w:rFonts w:eastAsia="" w:cs="Times New Roman" w:ascii="Times New Roman" w:hAnsi="Times New Roman" w:eastAsiaTheme="minorEastAsia"/>
                <w:sz w:val="24"/>
                <w:szCs w:val="24"/>
              </w:rPr>
              <w:t xml:space="preserve"> половину семестра</w:t>
            </w:r>
          </w:p>
        </w:tc>
        <w:tc>
          <w:tcPr>
            <w:tcW w:w="149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 w:cs="Times New Roman" w:eastAsiaTheme="minorEastAsia"/>
                <w:sz w:val="24"/>
                <w:szCs w:val="24"/>
              </w:rPr>
            </w:pPr>
            <w:r>
              <w:rPr>
                <w:rFonts w:eastAsia="" w:cs="Times New Roman" w:ascii="Times New Roman" w:hAnsi="Times New Roman" w:eastAsiaTheme="minorEastAsia"/>
                <w:sz w:val="24"/>
                <w:szCs w:val="24"/>
              </w:rPr>
              <w:t>20</w:t>
            </w:r>
          </w:p>
        </w:tc>
      </w:tr>
      <w:tr>
        <w:trPr/>
        <w:tc>
          <w:tcPr>
            <w:tcW w:w="9638" w:type="dxa"/>
            <w:gridSpan w:val="3"/>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 w:cs="Times New Roman" w:eastAsiaTheme="minorEastAsia"/>
                <w:sz w:val="24"/>
                <w:szCs w:val="24"/>
              </w:rPr>
            </w:pPr>
            <w:r>
              <w:rPr>
                <w:rFonts w:eastAsia="" w:cs="Times New Roman" w:ascii="Times New Roman" w:hAnsi="Times New Roman" w:eastAsiaTheme="minorEastAsia"/>
                <w:b/>
                <w:sz w:val="24"/>
                <w:szCs w:val="24"/>
                <w:lang w:val="en-US"/>
              </w:rPr>
              <w:t xml:space="preserve">II </w:t>
            </w:r>
            <w:r>
              <w:rPr>
                <w:rFonts w:eastAsia="" w:cs="Times New Roman" w:ascii="Times New Roman" w:hAnsi="Times New Roman" w:eastAsiaTheme="minorEastAsia"/>
                <w:b/>
                <w:sz w:val="24"/>
                <w:szCs w:val="24"/>
              </w:rPr>
              <w:t>половина семестра</w:t>
            </w:r>
          </w:p>
        </w:tc>
      </w:tr>
      <w:tr>
        <w:trPr/>
        <w:tc>
          <w:tcPr>
            <w:tcW w:w="50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 w:cs="Times New Roman" w:eastAsiaTheme="minorEastAsia"/>
                <w:sz w:val="24"/>
                <w:szCs w:val="24"/>
              </w:rPr>
            </w:pPr>
            <w:r>
              <w:rPr>
                <w:rFonts w:eastAsia="" w:cs="Times New Roman" w:ascii="Times New Roman" w:hAnsi="Times New Roman" w:eastAsiaTheme="minorEastAsia"/>
                <w:sz w:val="24"/>
                <w:szCs w:val="24"/>
              </w:rPr>
              <w:t>1.</w:t>
            </w:r>
          </w:p>
        </w:tc>
        <w:tc>
          <w:tcPr>
            <w:tcW w:w="764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 w:cs="Times New Roman" w:eastAsiaTheme="minorEastAsia"/>
                <w:sz w:val="24"/>
                <w:szCs w:val="24"/>
              </w:rPr>
            </w:pPr>
            <w:r>
              <w:rPr>
                <w:rFonts w:eastAsia="" w:cs="Times New Roman" w:ascii="Times New Roman" w:hAnsi="Times New Roman" w:eastAsiaTheme="minorEastAsia"/>
                <w:sz w:val="24"/>
                <w:szCs w:val="24"/>
              </w:rPr>
              <w:t>Посещение</w:t>
            </w:r>
          </w:p>
        </w:tc>
        <w:tc>
          <w:tcPr>
            <w:tcW w:w="149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 w:cs="Times New Roman" w:eastAsiaTheme="minorEastAsia"/>
                <w:sz w:val="24"/>
                <w:szCs w:val="24"/>
              </w:rPr>
            </w:pPr>
            <w:r>
              <w:rPr>
                <w:rFonts w:eastAsia="" w:cs="Times New Roman" w:ascii="Times New Roman" w:hAnsi="Times New Roman" w:eastAsiaTheme="minorEastAsia"/>
                <w:sz w:val="24"/>
                <w:szCs w:val="24"/>
              </w:rPr>
              <w:t>2</w:t>
            </w:r>
          </w:p>
        </w:tc>
      </w:tr>
      <w:tr>
        <w:trPr/>
        <w:tc>
          <w:tcPr>
            <w:tcW w:w="50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 w:cs="Times New Roman" w:eastAsiaTheme="minorEastAsia"/>
                <w:sz w:val="24"/>
                <w:szCs w:val="24"/>
              </w:rPr>
            </w:pPr>
            <w:r>
              <w:rPr>
                <w:rFonts w:eastAsia="" w:cs="Times New Roman" w:ascii="Times New Roman" w:hAnsi="Times New Roman" w:eastAsiaTheme="minorEastAsia"/>
                <w:sz w:val="24"/>
                <w:szCs w:val="24"/>
              </w:rPr>
              <w:t>2.</w:t>
            </w:r>
          </w:p>
        </w:tc>
        <w:tc>
          <w:tcPr>
            <w:tcW w:w="764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 w:cs="Times New Roman" w:eastAsiaTheme="minorEastAsia"/>
                <w:sz w:val="24"/>
                <w:szCs w:val="24"/>
              </w:rPr>
            </w:pPr>
            <w:r>
              <w:rPr>
                <w:rFonts w:eastAsia="" w:cs="Times New Roman" w:ascii="Times New Roman" w:hAnsi="Times New Roman" w:eastAsiaTheme="minorEastAsia"/>
                <w:sz w:val="24"/>
                <w:szCs w:val="24"/>
              </w:rPr>
              <w:t>Участие в деловых играх, выполнение индивидуальных и групповых заданий</w:t>
            </w:r>
          </w:p>
        </w:tc>
        <w:tc>
          <w:tcPr>
            <w:tcW w:w="149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 w:cs="Times New Roman" w:eastAsiaTheme="minorEastAsia"/>
                <w:sz w:val="24"/>
                <w:szCs w:val="24"/>
              </w:rPr>
            </w:pPr>
            <w:r>
              <w:rPr>
                <w:rFonts w:eastAsia="" w:cs="Times New Roman" w:ascii="Times New Roman" w:hAnsi="Times New Roman" w:eastAsiaTheme="minorEastAsia"/>
                <w:sz w:val="24"/>
                <w:szCs w:val="24"/>
              </w:rPr>
              <w:t>3</w:t>
            </w:r>
          </w:p>
        </w:tc>
      </w:tr>
      <w:tr>
        <w:trPr/>
        <w:tc>
          <w:tcPr>
            <w:tcW w:w="50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 w:cs="Times New Roman" w:eastAsiaTheme="minorEastAsia"/>
                <w:sz w:val="24"/>
                <w:szCs w:val="24"/>
              </w:rPr>
            </w:pPr>
            <w:r>
              <w:rPr>
                <w:rFonts w:eastAsia="" w:cs="Times New Roman" w:ascii="Times New Roman" w:hAnsi="Times New Roman" w:eastAsiaTheme="minorEastAsia"/>
                <w:sz w:val="24"/>
                <w:szCs w:val="24"/>
              </w:rPr>
              <w:t>3.</w:t>
            </w:r>
          </w:p>
        </w:tc>
        <w:tc>
          <w:tcPr>
            <w:tcW w:w="764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 w:cs="Times New Roman" w:eastAsiaTheme="minorEastAsia"/>
                <w:sz w:val="24"/>
                <w:szCs w:val="24"/>
              </w:rPr>
            </w:pPr>
            <w:r>
              <w:rPr>
                <w:rFonts w:eastAsia="" w:cs="Times New Roman" w:ascii="Times New Roman" w:hAnsi="Times New Roman" w:eastAsiaTheme="minorEastAsia"/>
                <w:sz w:val="24"/>
                <w:szCs w:val="24"/>
              </w:rPr>
              <w:t xml:space="preserve">Контроль выполнения текущих индивидуальных заданий, в том числе домашних (опрос, выборочная проверка заданий, части </w:t>
            </w:r>
            <w:r>
              <w:rPr>
                <w:rFonts w:eastAsia="" w:cs="Times New Roman" w:ascii="Times New Roman" w:hAnsi="Times New Roman" w:eastAsiaTheme="minorEastAsia"/>
                <w:sz w:val="24"/>
                <w:szCs w:val="24"/>
              </w:rPr>
              <w:t>курсовой)</w:t>
            </w:r>
          </w:p>
        </w:tc>
        <w:tc>
          <w:tcPr>
            <w:tcW w:w="149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 w:cs="Times New Roman" w:eastAsiaTheme="minorEastAsia"/>
                <w:sz w:val="24"/>
                <w:szCs w:val="24"/>
              </w:rPr>
            </w:pPr>
            <w:r>
              <w:rPr>
                <w:rFonts w:eastAsia="" w:cs="Times New Roman" w:ascii="Times New Roman" w:hAnsi="Times New Roman" w:eastAsiaTheme="minorEastAsia"/>
                <w:sz w:val="24"/>
                <w:szCs w:val="24"/>
              </w:rPr>
              <w:t>9</w:t>
            </w:r>
          </w:p>
        </w:tc>
      </w:tr>
      <w:tr>
        <w:trPr/>
        <w:tc>
          <w:tcPr>
            <w:tcW w:w="50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 w:cs="Times New Roman" w:eastAsiaTheme="minorEastAsia"/>
                <w:sz w:val="24"/>
                <w:szCs w:val="24"/>
              </w:rPr>
            </w:pPr>
            <w:r>
              <w:rPr>
                <w:rFonts w:eastAsia="" w:cs="Times New Roman" w:ascii="Times New Roman" w:hAnsi="Times New Roman" w:eastAsiaTheme="minorEastAsia"/>
                <w:sz w:val="24"/>
                <w:szCs w:val="24"/>
              </w:rPr>
              <w:t>4.</w:t>
            </w:r>
          </w:p>
        </w:tc>
        <w:tc>
          <w:tcPr>
            <w:tcW w:w="764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 w:cs="Times New Roman" w:eastAsiaTheme="minorEastAsia"/>
                <w:sz w:val="24"/>
                <w:szCs w:val="24"/>
              </w:rPr>
            </w:pPr>
            <w:r>
              <w:rPr>
                <w:rFonts w:eastAsia="" w:cs="Times New Roman" w:ascii="Times New Roman" w:hAnsi="Times New Roman" w:eastAsiaTheme="minorEastAsia"/>
                <w:sz w:val="24"/>
                <w:szCs w:val="24"/>
              </w:rPr>
              <w:t>Контрольные мероприятия по пройденным темам</w:t>
            </w:r>
          </w:p>
        </w:tc>
        <w:tc>
          <w:tcPr>
            <w:tcW w:w="149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 w:cs="Times New Roman" w:eastAsiaTheme="minorEastAsia"/>
                <w:sz w:val="24"/>
                <w:szCs w:val="24"/>
              </w:rPr>
            </w:pPr>
            <w:r>
              <w:rPr>
                <w:rFonts w:eastAsia="" w:cs="Times New Roman" w:ascii="Times New Roman" w:hAnsi="Times New Roman" w:eastAsiaTheme="minorEastAsia"/>
                <w:sz w:val="24"/>
                <w:szCs w:val="24"/>
              </w:rPr>
              <w:t>6</w:t>
            </w:r>
          </w:p>
        </w:tc>
      </w:tr>
      <w:tr>
        <w:trPr/>
        <w:tc>
          <w:tcPr>
            <w:tcW w:w="50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eastAsia="" w:cs="Times New Roman" w:eastAsiaTheme="minorEastAsia"/>
                <w:sz w:val="24"/>
                <w:szCs w:val="24"/>
              </w:rPr>
            </w:pPr>
            <w:r>
              <w:rPr>
                <w:rFonts w:eastAsia="" w:cs="Times New Roman" w:eastAsiaTheme="minorEastAsia" w:ascii="Times New Roman" w:hAnsi="Times New Roman"/>
                <w:sz w:val="24"/>
                <w:szCs w:val="24"/>
              </w:rPr>
            </w:r>
          </w:p>
        </w:tc>
        <w:tc>
          <w:tcPr>
            <w:tcW w:w="764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 w:cs="Times New Roman" w:eastAsiaTheme="minorEastAsia"/>
                <w:sz w:val="24"/>
                <w:szCs w:val="24"/>
              </w:rPr>
            </w:pPr>
            <w:r>
              <w:rPr>
                <w:rFonts w:eastAsia="" w:cs="Times New Roman" w:ascii="Times New Roman" w:hAnsi="Times New Roman" w:eastAsiaTheme="minorEastAsia"/>
                <w:sz w:val="24"/>
                <w:szCs w:val="24"/>
              </w:rPr>
              <w:t xml:space="preserve">Итого за </w:t>
            </w:r>
            <w:r>
              <w:rPr>
                <w:rFonts w:eastAsia="" w:cs="Times New Roman" w:ascii="Times New Roman" w:hAnsi="Times New Roman" w:eastAsiaTheme="minorEastAsia"/>
                <w:sz w:val="24"/>
                <w:szCs w:val="24"/>
                <w:lang w:val="en-US"/>
              </w:rPr>
              <w:t>II</w:t>
            </w:r>
            <w:r>
              <w:rPr>
                <w:rFonts w:eastAsia="" w:cs="Times New Roman" w:ascii="Times New Roman" w:hAnsi="Times New Roman" w:eastAsiaTheme="minorEastAsia"/>
                <w:sz w:val="24"/>
                <w:szCs w:val="24"/>
              </w:rPr>
              <w:t xml:space="preserve"> половину семестра</w:t>
            </w:r>
          </w:p>
        </w:tc>
        <w:tc>
          <w:tcPr>
            <w:tcW w:w="149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 w:cs="Times New Roman" w:eastAsiaTheme="minorEastAsia"/>
                <w:sz w:val="24"/>
                <w:szCs w:val="24"/>
              </w:rPr>
            </w:pPr>
            <w:r>
              <w:rPr>
                <w:rFonts w:eastAsia="" w:cs="Times New Roman" w:ascii="Times New Roman" w:hAnsi="Times New Roman" w:eastAsiaTheme="minorEastAsia"/>
                <w:sz w:val="24"/>
                <w:szCs w:val="24"/>
              </w:rPr>
              <w:t>20</w:t>
            </w:r>
          </w:p>
        </w:tc>
      </w:tr>
      <w:tr>
        <w:trPr/>
        <w:tc>
          <w:tcPr>
            <w:tcW w:w="50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eastAsia="" w:cs="Times New Roman" w:eastAsiaTheme="minorEastAsia"/>
                <w:sz w:val="24"/>
                <w:szCs w:val="24"/>
              </w:rPr>
            </w:pPr>
            <w:r>
              <w:rPr>
                <w:rFonts w:eastAsia="" w:cs="Times New Roman" w:eastAsiaTheme="minorEastAsia" w:ascii="Times New Roman" w:hAnsi="Times New Roman"/>
                <w:sz w:val="24"/>
                <w:szCs w:val="24"/>
              </w:rPr>
            </w:r>
          </w:p>
        </w:tc>
        <w:tc>
          <w:tcPr>
            <w:tcW w:w="764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 w:cs="Times New Roman" w:eastAsiaTheme="minorEastAsia"/>
                <w:sz w:val="24"/>
                <w:szCs w:val="24"/>
              </w:rPr>
            </w:pPr>
            <w:r>
              <w:rPr>
                <w:rFonts w:eastAsia="" w:cs="Times New Roman" w:ascii="Times New Roman" w:hAnsi="Times New Roman" w:eastAsiaTheme="minorEastAsia"/>
                <w:sz w:val="24"/>
                <w:szCs w:val="24"/>
              </w:rPr>
              <w:t>Итого работа в семестре</w:t>
            </w:r>
          </w:p>
        </w:tc>
        <w:tc>
          <w:tcPr>
            <w:tcW w:w="149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 w:cs="Times New Roman" w:eastAsiaTheme="minorEastAsia"/>
                <w:sz w:val="24"/>
                <w:szCs w:val="24"/>
              </w:rPr>
            </w:pPr>
            <w:bookmarkStart w:id="20" w:name="_Hlk114167699"/>
            <w:r>
              <w:rPr>
                <w:rFonts w:eastAsia="" w:cs="Times New Roman" w:ascii="Times New Roman" w:hAnsi="Times New Roman" w:eastAsiaTheme="minorEastAsia"/>
                <w:sz w:val="24"/>
                <w:szCs w:val="24"/>
              </w:rPr>
              <w:t>40</w:t>
            </w:r>
            <w:bookmarkEnd w:id="20"/>
          </w:p>
        </w:tc>
      </w:tr>
    </w:tbl>
    <w:p>
      <w:pPr>
        <w:pStyle w:val="Normal"/>
        <w:widowControl w:val="false"/>
        <w:spacing w:lineRule="auto" w:line="240" w:before="0" w:after="0"/>
        <w:jc w:val="center"/>
        <w:rPr/>
      </w:pPr>
      <w:r>
        <w:rPr>
          <w:rFonts w:eastAsia="" w:cs="Times New Roman" w:ascii="Times New Roman" w:hAnsi="Times New Roman" w:eastAsiaTheme="minorEastAsia"/>
          <w:b/>
          <w:sz w:val="28"/>
          <w:szCs w:val="36"/>
        </w:rPr>
        <w:t>Примеры заданий для самостоятельного решения (выполнения)</w:t>
      </w:r>
    </w:p>
    <w:p>
      <w:pPr>
        <w:pStyle w:val="Normal"/>
        <w:spacing w:lineRule="auto" w:line="240" w:before="0" w:after="0"/>
        <w:ind w:firstLine="709"/>
        <w:jc w:val="both"/>
        <w:rPr>
          <w:rFonts w:ascii="Times New Roman" w:hAnsi="Times New Roman" w:cs="Times New Roman"/>
          <w:color w:val="FF0000"/>
          <w:sz w:val="28"/>
          <w:szCs w:val="28"/>
        </w:rPr>
      </w:pPr>
      <w:r>
        <w:rPr>
          <w:rFonts w:cs="Times New Roman" w:ascii="Times New Roman" w:hAnsi="Times New Roman"/>
          <w:color w:val="FF0000"/>
          <w:sz w:val="28"/>
          <w:szCs w:val="28"/>
        </w:rPr>
      </w:r>
    </w:p>
    <w:p>
      <w:pPr>
        <w:pStyle w:val="Normal"/>
        <w:spacing w:lineRule="auto" w:line="240" w:before="0" w:after="0"/>
        <w:jc w:val="center"/>
        <w:rPr/>
      </w:pPr>
      <w:r>
        <w:rPr>
          <w:rFonts w:cs="Times New Roman" w:ascii="Times New Roman" w:hAnsi="Times New Roman"/>
          <w:b/>
          <w:sz w:val="28"/>
          <w:szCs w:val="28"/>
        </w:rPr>
        <w:t xml:space="preserve">Выполнение </w:t>
      </w:r>
      <w:r>
        <w:rPr>
          <w:rFonts w:cs="Times New Roman" w:ascii="Times New Roman" w:hAnsi="Times New Roman"/>
          <w:b/>
          <w:sz w:val="28"/>
          <w:szCs w:val="28"/>
        </w:rPr>
        <w:t>курсовой работы</w:t>
      </w:r>
    </w:p>
    <w:p>
      <w:pPr>
        <w:pStyle w:val="Normal"/>
        <w:spacing w:lineRule="auto" w:line="240" w:before="0" w:after="0"/>
        <w:ind w:firstLine="709"/>
        <w:jc w:val="both"/>
        <w:rPr>
          <w:rFonts w:ascii="Times New Roman" w:hAnsi="Times New Roman" w:cs="Times New Roman"/>
          <w:color w:val="FF0000"/>
          <w:sz w:val="28"/>
          <w:szCs w:val="28"/>
        </w:rPr>
      </w:pPr>
      <w:r>
        <w:rPr>
          <w:rFonts w:cs="Times New Roman" w:ascii="Times New Roman" w:hAnsi="Times New Roman"/>
          <w:color w:val="FF0000"/>
          <w:sz w:val="28"/>
          <w:szCs w:val="28"/>
        </w:rPr>
      </w:r>
    </w:p>
    <w:p>
      <w:pPr>
        <w:pStyle w:val="Normal"/>
        <w:tabs>
          <w:tab w:val="clear" w:pos="708"/>
          <w:tab w:val="left" w:pos="851" w:leader="none"/>
        </w:tabs>
        <w:spacing w:lineRule="auto" w:line="240" w:before="0" w:after="0"/>
        <w:ind w:firstLine="709"/>
        <w:jc w:val="both"/>
        <w:rPr/>
      </w:pPr>
      <w:r>
        <w:rPr>
          <w:rFonts w:cs="Times New Roman" w:ascii="Times New Roman" w:hAnsi="Times New Roman"/>
          <w:sz w:val="28"/>
          <w:szCs w:val="28"/>
        </w:rPr>
        <w:t xml:space="preserve">Цель </w:t>
      </w:r>
      <w:r>
        <w:rPr>
          <w:rFonts w:cs="Times New Roman" w:ascii="Times New Roman" w:hAnsi="Times New Roman"/>
          <w:sz w:val="28"/>
          <w:szCs w:val="28"/>
        </w:rPr>
        <w:t>курсовой работы</w:t>
      </w:r>
      <w:r>
        <w:rPr>
          <w:rFonts w:cs="Times New Roman" w:ascii="Times New Roman" w:hAnsi="Times New Roman"/>
          <w:sz w:val="28"/>
          <w:szCs w:val="28"/>
        </w:rPr>
        <w:t xml:space="preserve"> – провести анализ деятельности предприятия индустрии туризма и гостеприимства, оценить общий уровень развития бизнеса. </w:t>
      </w:r>
    </w:p>
    <w:p>
      <w:pPr>
        <w:pStyle w:val="Normal"/>
        <w:tabs>
          <w:tab w:val="clear" w:pos="708"/>
          <w:tab w:val="left" w:pos="851" w:leader="none"/>
        </w:tabs>
        <w:spacing w:lineRule="auto" w:line="240" w:before="0" w:after="0"/>
        <w:ind w:firstLine="709"/>
        <w:jc w:val="both"/>
        <w:rPr/>
      </w:pPr>
      <w:r>
        <w:rPr>
          <w:rFonts w:cs="Times New Roman" w:ascii="Times New Roman" w:hAnsi="Times New Roman"/>
          <w:sz w:val="28"/>
          <w:szCs w:val="28"/>
        </w:rPr>
        <w:t xml:space="preserve">Выбор предприятия осуществляется студентами самостоятельно из числа реально существующих на момент выполнения </w:t>
      </w:r>
      <w:r>
        <w:rPr>
          <w:rFonts w:cs="Times New Roman" w:ascii="Times New Roman" w:hAnsi="Times New Roman"/>
          <w:sz w:val="28"/>
          <w:szCs w:val="28"/>
        </w:rPr>
        <w:t>курсововй работы</w:t>
      </w:r>
      <w:r>
        <w:rPr>
          <w:rFonts w:cs="Times New Roman" w:ascii="Times New Roman" w:hAnsi="Times New Roman"/>
          <w:sz w:val="28"/>
          <w:szCs w:val="28"/>
        </w:rPr>
        <w:t xml:space="preserve">. </w:t>
      </w:r>
    </w:p>
    <w:p>
      <w:pPr>
        <w:pStyle w:val="Normal"/>
        <w:tabs>
          <w:tab w:val="clear" w:pos="708"/>
          <w:tab w:val="left" w:pos="851" w:leader="none"/>
        </w:tabs>
        <w:spacing w:lineRule="auto" w:line="240" w:before="0" w:after="0"/>
        <w:ind w:firstLine="709"/>
        <w:jc w:val="both"/>
        <w:rPr/>
      </w:pPr>
      <w:r>
        <w:rPr>
          <w:rFonts w:cs="Times New Roman" w:ascii="Times New Roman" w:hAnsi="Times New Roman"/>
          <w:sz w:val="28"/>
          <w:szCs w:val="28"/>
        </w:rPr>
        <w:t xml:space="preserve">В процессе выполнения </w:t>
      </w:r>
      <w:r>
        <w:rPr>
          <w:rFonts w:cs="Times New Roman" w:ascii="Times New Roman" w:hAnsi="Times New Roman"/>
          <w:sz w:val="28"/>
          <w:szCs w:val="28"/>
        </w:rPr>
        <w:t>курсововй работы</w:t>
      </w:r>
      <w:r>
        <w:rPr>
          <w:rFonts w:cs="Times New Roman" w:ascii="Times New Roman" w:hAnsi="Times New Roman"/>
          <w:sz w:val="28"/>
          <w:szCs w:val="28"/>
        </w:rPr>
        <w:t xml:space="preserve"> необходимо привести организационно-экономическую характеристику выбранного предприятия и проанализировать следующие компоненты (объекты):  </w:t>
      </w:r>
    </w:p>
    <w:p>
      <w:pPr>
        <w:pStyle w:val="ListParagraph"/>
        <w:numPr>
          <w:ilvl w:val="0"/>
          <w:numId w:val="15"/>
        </w:numPr>
        <w:tabs>
          <w:tab w:val="clear" w:pos="708"/>
          <w:tab w:val="left" w:pos="851" w:leader="none"/>
        </w:tabs>
        <w:spacing w:lineRule="auto" w:line="240"/>
        <w:ind w:left="709" w:hanging="567"/>
        <w:jc w:val="both"/>
        <w:rPr/>
      </w:pPr>
      <w:r>
        <w:rPr>
          <w:sz w:val="28"/>
          <w:szCs w:val="28"/>
        </w:rPr>
        <w:t>Макросреда предприятия.</w:t>
      </w:r>
    </w:p>
    <w:p>
      <w:pPr>
        <w:pStyle w:val="ListParagraph"/>
        <w:numPr>
          <w:ilvl w:val="0"/>
          <w:numId w:val="15"/>
        </w:numPr>
        <w:tabs>
          <w:tab w:val="clear" w:pos="708"/>
          <w:tab w:val="left" w:pos="851" w:leader="none"/>
        </w:tabs>
        <w:spacing w:lineRule="auto" w:line="240"/>
        <w:ind w:left="709" w:hanging="567"/>
        <w:jc w:val="both"/>
        <w:rPr/>
      </w:pPr>
      <w:r>
        <w:rPr>
          <w:sz w:val="28"/>
          <w:szCs w:val="28"/>
        </w:rPr>
        <w:t>Бизнес-среда предприятия.</w:t>
      </w:r>
    </w:p>
    <w:p>
      <w:pPr>
        <w:pStyle w:val="ListParagraph"/>
        <w:numPr>
          <w:ilvl w:val="0"/>
          <w:numId w:val="15"/>
        </w:numPr>
        <w:tabs>
          <w:tab w:val="clear" w:pos="708"/>
          <w:tab w:val="left" w:pos="851" w:leader="none"/>
        </w:tabs>
        <w:spacing w:lineRule="auto" w:line="240"/>
        <w:ind w:left="709" w:hanging="567"/>
        <w:jc w:val="both"/>
        <w:rPr/>
      </w:pPr>
      <w:r>
        <w:rPr>
          <w:sz w:val="28"/>
          <w:szCs w:val="28"/>
        </w:rPr>
        <w:t>Ресурсный потенциал предприятия.</w:t>
      </w:r>
    </w:p>
    <w:p>
      <w:pPr>
        <w:pStyle w:val="ListParagraph"/>
        <w:numPr>
          <w:ilvl w:val="0"/>
          <w:numId w:val="15"/>
        </w:numPr>
        <w:tabs>
          <w:tab w:val="clear" w:pos="708"/>
          <w:tab w:val="left" w:pos="851" w:leader="none"/>
        </w:tabs>
        <w:spacing w:lineRule="auto" w:line="240"/>
        <w:ind w:left="709" w:hanging="567"/>
        <w:jc w:val="both"/>
        <w:rPr/>
      </w:pPr>
      <w:r>
        <w:rPr>
          <w:sz w:val="28"/>
          <w:szCs w:val="28"/>
        </w:rPr>
        <w:t>Ассортиментная, ценовая, маркетинговая политика.</w:t>
      </w:r>
    </w:p>
    <w:p>
      <w:pPr>
        <w:pStyle w:val="ListParagraph"/>
        <w:numPr>
          <w:ilvl w:val="0"/>
          <w:numId w:val="15"/>
        </w:numPr>
        <w:tabs>
          <w:tab w:val="clear" w:pos="708"/>
          <w:tab w:val="left" w:pos="851" w:leader="none"/>
        </w:tabs>
        <w:spacing w:lineRule="auto" w:line="240"/>
        <w:ind w:left="709" w:hanging="567"/>
        <w:jc w:val="both"/>
        <w:rPr/>
      </w:pPr>
      <w:r>
        <w:rPr>
          <w:sz w:val="28"/>
          <w:szCs w:val="28"/>
        </w:rPr>
        <w:t>Эффективность деятельности и конкурентоспособность предприятия.</w:t>
      </w:r>
    </w:p>
    <w:p>
      <w:pPr>
        <w:pStyle w:val="Normal"/>
        <w:tabs>
          <w:tab w:val="clear" w:pos="708"/>
          <w:tab w:val="left" w:pos="851" w:leader="none"/>
        </w:tabs>
        <w:spacing w:lineRule="auto" w:line="240" w:before="0" w:after="0"/>
        <w:ind w:firstLine="709"/>
        <w:jc w:val="both"/>
        <w:rPr/>
      </w:pPr>
      <w:r>
        <w:rPr>
          <w:rFonts w:cs="Times New Roman" w:ascii="Times New Roman" w:hAnsi="Times New Roman"/>
          <w:sz w:val="28"/>
          <w:szCs w:val="28"/>
        </w:rPr>
        <w:t>В заключение следует обобщить сильные и слабые стороны, а также привести рекомендации по дальнейшему развитию бизнеса.</w:t>
      </w:r>
    </w:p>
    <w:p>
      <w:pPr>
        <w:pStyle w:val="Normal"/>
        <w:tabs>
          <w:tab w:val="clear" w:pos="708"/>
          <w:tab w:val="left" w:pos="851" w:leader="none"/>
        </w:tabs>
        <w:spacing w:lineRule="auto" w:line="240" w:before="0" w:after="0"/>
        <w:ind w:firstLine="709"/>
        <w:jc w:val="both"/>
        <w:rPr/>
      </w:pPr>
      <w:r>
        <w:rPr>
          <w:rFonts w:cs="Times New Roman" w:ascii="Times New Roman" w:hAnsi="Times New Roman"/>
          <w:sz w:val="28"/>
          <w:szCs w:val="28"/>
          <w:u w:val="single"/>
        </w:rPr>
        <w:t xml:space="preserve">Структура </w:t>
      </w:r>
      <w:r>
        <w:rPr>
          <w:rFonts w:cs="Times New Roman" w:ascii="Times New Roman" w:hAnsi="Times New Roman"/>
          <w:sz w:val="28"/>
          <w:szCs w:val="28"/>
          <w:u w:val="single"/>
        </w:rPr>
        <w:t>курсововй работы</w:t>
      </w:r>
      <w:r>
        <w:rPr>
          <w:rFonts w:cs="Times New Roman" w:ascii="Times New Roman" w:hAnsi="Times New Roman"/>
          <w:sz w:val="28"/>
          <w:szCs w:val="28"/>
          <w:u w:val="single"/>
        </w:rPr>
        <w:t>:</w:t>
      </w:r>
    </w:p>
    <w:p>
      <w:pPr>
        <w:pStyle w:val="ListParagraph"/>
        <w:numPr>
          <w:ilvl w:val="0"/>
          <w:numId w:val="16"/>
        </w:numPr>
        <w:tabs>
          <w:tab w:val="clear" w:pos="708"/>
          <w:tab w:val="left" w:pos="709" w:leader="none"/>
        </w:tabs>
        <w:spacing w:lineRule="auto" w:line="240"/>
        <w:ind w:left="709" w:hanging="567"/>
        <w:jc w:val="both"/>
        <w:rPr/>
      </w:pPr>
      <w:r>
        <w:rPr>
          <w:sz w:val="28"/>
          <w:szCs w:val="28"/>
        </w:rPr>
        <w:t>Титульный лист.</w:t>
      </w:r>
    </w:p>
    <w:p>
      <w:pPr>
        <w:pStyle w:val="ListParagraph"/>
        <w:numPr>
          <w:ilvl w:val="0"/>
          <w:numId w:val="16"/>
        </w:numPr>
        <w:tabs>
          <w:tab w:val="clear" w:pos="708"/>
          <w:tab w:val="left" w:pos="709" w:leader="none"/>
        </w:tabs>
        <w:spacing w:lineRule="auto" w:line="240"/>
        <w:ind w:left="709" w:hanging="567"/>
        <w:jc w:val="both"/>
        <w:rPr/>
      </w:pPr>
      <w:r>
        <w:rPr>
          <w:sz w:val="28"/>
          <w:szCs w:val="28"/>
        </w:rPr>
        <w:t>Содержание.</w:t>
      </w:r>
    </w:p>
    <w:p>
      <w:pPr>
        <w:pStyle w:val="ListParagraph"/>
        <w:numPr>
          <w:ilvl w:val="0"/>
          <w:numId w:val="16"/>
        </w:numPr>
        <w:tabs>
          <w:tab w:val="clear" w:pos="708"/>
          <w:tab w:val="left" w:pos="709" w:leader="none"/>
        </w:tabs>
        <w:spacing w:lineRule="auto" w:line="240"/>
        <w:ind w:left="709" w:hanging="567"/>
        <w:jc w:val="both"/>
        <w:rPr/>
      </w:pPr>
      <w:r>
        <w:rPr>
          <w:sz w:val="28"/>
          <w:szCs w:val="28"/>
        </w:rPr>
        <w:t>Введение (1-2 страницы).</w:t>
      </w:r>
    </w:p>
    <w:p>
      <w:pPr>
        <w:pStyle w:val="ListParagraph"/>
        <w:numPr>
          <w:ilvl w:val="0"/>
          <w:numId w:val="16"/>
        </w:numPr>
        <w:tabs>
          <w:tab w:val="clear" w:pos="708"/>
          <w:tab w:val="left" w:pos="709" w:leader="none"/>
        </w:tabs>
        <w:spacing w:lineRule="auto" w:line="240"/>
        <w:ind w:left="709" w:hanging="567"/>
        <w:jc w:val="both"/>
        <w:rPr/>
      </w:pPr>
      <w:r>
        <w:rPr>
          <w:sz w:val="28"/>
          <w:szCs w:val="28"/>
        </w:rPr>
        <w:t>Основная часть (</w:t>
      </w:r>
      <w:r>
        <w:rPr>
          <w:sz w:val="28"/>
          <w:szCs w:val="28"/>
        </w:rPr>
        <w:t>15</w:t>
      </w:r>
      <w:r>
        <w:rPr>
          <w:sz w:val="28"/>
          <w:szCs w:val="28"/>
        </w:rPr>
        <w:t>-</w:t>
      </w:r>
      <w:r>
        <w:rPr>
          <w:sz w:val="28"/>
          <w:szCs w:val="28"/>
        </w:rPr>
        <w:t>3</w:t>
      </w:r>
      <w:r>
        <w:rPr>
          <w:sz w:val="28"/>
          <w:szCs w:val="28"/>
        </w:rPr>
        <w:t>0 страницы).</w:t>
      </w:r>
    </w:p>
    <w:p>
      <w:pPr>
        <w:pStyle w:val="ListParagraph"/>
        <w:numPr>
          <w:ilvl w:val="0"/>
          <w:numId w:val="16"/>
        </w:numPr>
        <w:tabs>
          <w:tab w:val="clear" w:pos="708"/>
          <w:tab w:val="left" w:pos="709" w:leader="none"/>
        </w:tabs>
        <w:spacing w:lineRule="auto" w:line="240"/>
        <w:ind w:left="709" w:hanging="567"/>
        <w:jc w:val="both"/>
        <w:rPr/>
      </w:pPr>
      <w:r>
        <w:rPr>
          <w:sz w:val="28"/>
          <w:szCs w:val="28"/>
        </w:rPr>
        <w:t>Заключение (1-2 страницы).</w:t>
      </w:r>
    </w:p>
    <w:p>
      <w:pPr>
        <w:pStyle w:val="ListParagraph"/>
        <w:numPr>
          <w:ilvl w:val="0"/>
          <w:numId w:val="16"/>
        </w:numPr>
        <w:tabs>
          <w:tab w:val="clear" w:pos="708"/>
          <w:tab w:val="left" w:pos="709" w:leader="none"/>
        </w:tabs>
        <w:spacing w:lineRule="auto" w:line="240"/>
        <w:ind w:left="709" w:hanging="567"/>
        <w:jc w:val="both"/>
        <w:rPr/>
      </w:pPr>
      <w:r>
        <w:rPr>
          <w:sz w:val="28"/>
          <w:szCs w:val="28"/>
        </w:rPr>
        <w:t>Список используемой литературы.</w:t>
      </w:r>
    </w:p>
    <w:p>
      <w:pPr>
        <w:pStyle w:val="ListParagraph"/>
        <w:numPr>
          <w:ilvl w:val="0"/>
          <w:numId w:val="16"/>
        </w:numPr>
        <w:tabs>
          <w:tab w:val="clear" w:pos="708"/>
          <w:tab w:val="left" w:pos="709" w:leader="none"/>
        </w:tabs>
        <w:spacing w:lineRule="auto" w:line="240"/>
        <w:ind w:left="709" w:hanging="567"/>
        <w:jc w:val="both"/>
        <w:rPr/>
      </w:pPr>
      <w:r>
        <w:rPr>
          <w:sz w:val="28"/>
          <w:szCs w:val="28"/>
        </w:rPr>
        <w:t>Приложения (при необходимости).</w:t>
      </w:r>
    </w:p>
    <w:p>
      <w:pPr>
        <w:pStyle w:val="ListParagraph"/>
        <w:tabs>
          <w:tab w:val="clear" w:pos="708"/>
          <w:tab w:val="left" w:pos="709" w:leader="none"/>
        </w:tabs>
        <w:spacing w:lineRule="auto" w:line="240"/>
        <w:ind w:left="709" w:hanging="567"/>
        <w:jc w:val="both"/>
        <w:rPr>
          <w:sz w:val="28"/>
          <w:szCs w:val="28"/>
        </w:rPr>
      </w:pPr>
      <w:r>
        <w:rPr/>
      </w:r>
    </w:p>
    <w:p>
      <w:pPr>
        <w:pStyle w:val="ListParagraph"/>
        <w:tabs>
          <w:tab w:val="clear" w:pos="708"/>
          <w:tab w:val="left" w:pos="709" w:leader="none"/>
        </w:tabs>
        <w:spacing w:lineRule="auto" w:line="240"/>
        <w:ind w:left="709" w:hanging="567"/>
        <w:jc w:val="center"/>
        <w:rPr>
          <w:b/>
          <w:b/>
          <w:bCs/>
        </w:rPr>
      </w:pPr>
      <w:r>
        <w:rPr>
          <w:b/>
          <w:bCs/>
          <w:sz w:val="28"/>
          <w:szCs w:val="28"/>
        </w:rPr>
        <w:t>Примерная тематика курсовых работ</w:t>
      </w:r>
    </w:p>
    <w:p>
      <w:pPr>
        <w:pStyle w:val="Normal"/>
        <w:tabs>
          <w:tab w:val="clear" w:pos="708"/>
          <w:tab w:val="left" w:pos="851" w:leader="none"/>
        </w:tabs>
        <w:spacing w:lineRule="auto" w:line="240" w:before="0" w:after="0"/>
        <w:jc w:val="center"/>
        <w:rPr>
          <w:rFonts w:ascii="Times New Roman" w:hAnsi="Times New Roman" w:cs="Times New Roman"/>
          <w:b/>
          <w:b/>
          <w:sz w:val="28"/>
          <w:szCs w:val="28"/>
        </w:rPr>
      </w:pPr>
      <w:r>
        <w:rPr>
          <w:rFonts w:cs="Times New Roman" w:ascii="Times New Roman" w:hAnsi="Times New Roman"/>
          <w:b/>
          <w:sz w:val="28"/>
          <w:szCs w:val="28"/>
        </w:rPr>
      </w:r>
    </w:p>
    <w:p>
      <w:pPr>
        <w:pStyle w:val="Normal"/>
        <w:numPr>
          <w:ilvl w:val="0"/>
          <w:numId w:val="41"/>
        </w:numPr>
        <w:tabs>
          <w:tab w:val="clear" w:pos="708"/>
          <w:tab w:val="left" w:pos="851" w:leader="none"/>
        </w:tabs>
        <w:spacing w:lineRule="auto" w:line="240" w:before="0" w:after="0"/>
        <w:jc w:val="both"/>
        <w:rPr>
          <w:rFonts w:ascii="Times New Roman" w:hAnsi="Times New Roman" w:cs="Times New Roman"/>
          <w:b w:val="false"/>
          <w:b w:val="false"/>
          <w:bCs w:val="false"/>
          <w:sz w:val="28"/>
          <w:szCs w:val="28"/>
        </w:rPr>
      </w:pPr>
      <w:r>
        <w:rPr>
          <w:rFonts w:cs="Times New Roman" w:ascii="Times New Roman" w:hAnsi="Times New Roman"/>
          <w:b w:val="false"/>
          <w:bCs w:val="false"/>
          <w:sz w:val="28"/>
          <w:szCs w:val="28"/>
        </w:rPr>
        <w:t>Конъюнктурный анализ международного туристического рынка.</w:t>
      </w:r>
    </w:p>
    <w:p>
      <w:pPr>
        <w:pStyle w:val="Normal"/>
        <w:numPr>
          <w:ilvl w:val="0"/>
          <w:numId w:val="41"/>
        </w:numPr>
        <w:tabs>
          <w:tab w:val="clear" w:pos="708"/>
          <w:tab w:val="left" w:pos="851" w:leader="none"/>
        </w:tabs>
        <w:spacing w:lineRule="auto" w:line="240" w:before="0" w:after="0"/>
        <w:jc w:val="both"/>
        <w:rPr>
          <w:rFonts w:ascii="Times New Roman" w:hAnsi="Times New Roman" w:cs="Times New Roman"/>
          <w:b w:val="false"/>
          <w:b w:val="false"/>
          <w:bCs w:val="false"/>
          <w:sz w:val="28"/>
          <w:szCs w:val="28"/>
        </w:rPr>
      </w:pPr>
      <w:r>
        <w:rPr>
          <w:rFonts w:cs="Times New Roman" w:ascii="Times New Roman" w:hAnsi="Times New Roman"/>
          <w:b w:val="false"/>
          <w:bCs w:val="false"/>
          <w:sz w:val="28"/>
          <w:szCs w:val="28"/>
        </w:rPr>
        <w:t>Особенности анализа сезонности спроса на туристские услуги.</w:t>
      </w:r>
    </w:p>
    <w:p>
      <w:pPr>
        <w:pStyle w:val="Normal"/>
        <w:numPr>
          <w:ilvl w:val="0"/>
          <w:numId w:val="41"/>
        </w:numPr>
        <w:tabs>
          <w:tab w:val="clear" w:pos="708"/>
          <w:tab w:val="left" w:pos="851" w:leader="none"/>
        </w:tabs>
        <w:spacing w:lineRule="auto" w:line="240" w:before="0" w:after="0"/>
        <w:jc w:val="both"/>
        <w:rPr>
          <w:rFonts w:ascii="Times New Roman" w:hAnsi="Times New Roman" w:cs="Times New Roman"/>
          <w:b w:val="false"/>
          <w:b w:val="false"/>
          <w:bCs w:val="false"/>
          <w:sz w:val="28"/>
          <w:szCs w:val="28"/>
        </w:rPr>
      </w:pPr>
      <w:r>
        <w:rPr>
          <w:rFonts w:cs="Times New Roman" w:ascii="Times New Roman" w:hAnsi="Times New Roman"/>
          <w:b w:val="false"/>
          <w:bCs w:val="false"/>
          <w:sz w:val="28"/>
          <w:szCs w:val="28"/>
        </w:rPr>
        <w:t>Оценка конкурентоспособности отечественных туристических компаний.</w:t>
      </w:r>
    </w:p>
    <w:p>
      <w:pPr>
        <w:pStyle w:val="Normal"/>
        <w:numPr>
          <w:ilvl w:val="0"/>
          <w:numId w:val="41"/>
        </w:numPr>
        <w:tabs>
          <w:tab w:val="clear" w:pos="708"/>
          <w:tab w:val="left" w:pos="851" w:leader="none"/>
        </w:tabs>
        <w:spacing w:lineRule="auto" w:line="240" w:before="0" w:after="0"/>
        <w:jc w:val="both"/>
        <w:rPr>
          <w:rFonts w:ascii="Times New Roman" w:hAnsi="Times New Roman" w:cs="Times New Roman"/>
          <w:b w:val="false"/>
          <w:b w:val="false"/>
          <w:bCs w:val="false"/>
          <w:sz w:val="28"/>
          <w:szCs w:val="28"/>
        </w:rPr>
      </w:pPr>
      <w:r>
        <w:rPr>
          <w:rFonts w:cs="Times New Roman" w:ascii="Times New Roman" w:hAnsi="Times New Roman"/>
          <w:b w:val="false"/>
          <w:bCs w:val="false"/>
          <w:sz w:val="28"/>
          <w:szCs w:val="28"/>
        </w:rPr>
        <w:t>Тенденции развития въездного туризма в Россию.</w:t>
      </w:r>
    </w:p>
    <w:p>
      <w:pPr>
        <w:pStyle w:val="Normal"/>
        <w:numPr>
          <w:ilvl w:val="0"/>
          <w:numId w:val="41"/>
        </w:numPr>
        <w:tabs>
          <w:tab w:val="clear" w:pos="708"/>
          <w:tab w:val="left" w:pos="851" w:leader="none"/>
        </w:tabs>
        <w:spacing w:lineRule="auto" w:line="240" w:before="0" w:after="0"/>
        <w:jc w:val="both"/>
        <w:rPr>
          <w:rFonts w:ascii="Times New Roman" w:hAnsi="Times New Roman" w:cs="Times New Roman"/>
          <w:b w:val="false"/>
          <w:b w:val="false"/>
          <w:bCs w:val="false"/>
          <w:sz w:val="28"/>
          <w:szCs w:val="28"/>
        </w:rPr>
      </w:pPr>
      <w:r>
        <w:rPr>
          <w:rFonts w:cs="Times New Roman" w:ascii="Times New Roman" w:hAnsi="Times New Roman"/>
          <w:b w:val="false"/>
          <w:bCs w:val="false"/>
          <w:sz w:val="28"/>
          <w:szCs w:val="28"/>
        </w:rPr>
        <w:t>SWOT-анализ гостиничного предприятия в курортном регионе.</w:t>
      </w:r>
    </w:p>
    <w:p>
      <w:pPr>
        <w:pStyle w:val="Normal"/>
        <w:numPr>
          <w:ilvl w:val="0"/>
          <w:numId w:val="41"/>
        </w:numPr>
        <w:tabs>
          <w:tab w:val="clear" w:pos="708"/>
          <w:tab w:val="left" w:pos="851" w:leader="none"/>
        </w:tabs>
        <w:spacing w:lineRule="auto" w:line="240" w:before="0" w:after="0"/>
        <w:jc w:val="both"/>
        <w:rPr>
          <w:rFonts w:ascii="Times New Roman" w:hAnsi="Times New Roman" w:cs="Times New Roman"/>
          <w:b w:val="false"/>
          <w:b w:val="false"/>
          <w:bCs w:val="false"/>
          <w:sz w:val="28"/>
          <w:szCs w:val="28"/>
        </w:rPr>
      </w:pPr>
      <w:r>
        <w:rPr>
          <w:rFonts w:cs="Times New Roman" w:ascii="Times New Roman" w:hAnsi="Times New Roman"/>
          <w:b w:val="false"/>
          <w:bCs w:val="false"/>
          <w:sz w:val="28"/>
          <w:szCs w:val="28"/>
        </w:rPr>
        <w:t>Анализ барьеров входа на рынок туристских услуг.</w:t>
      </w:r>
    </w:p>
    <w:p>
      <w:pPr>
        <w:pStyle w:val="Normal"/>
        <w:numPr>
          <w:ilvl w:val="0"/>
          <w:numId w:val="41"/>
        </w:numPr>
        <w:tabs>
          <w:tab w:val="clear" w:pos="708"/>
          <w:tab w:val="left" w:pos="851" w:leader="none"/>
        </w:tabs>
        <w:spacing w:lineRule="auto" w:line="240" w:before="0" w:after="0"/>
        <w:jc w:val="both"/>
        <w:rPr>
          <w:rFonts w:ascii="Times New Roman" w:hAnsi="Times New Roman" w:cs="Times New Roman"/>
          <w:b w:val="false"/>
          <w:b w:val="false"/>
          <w:bCs w:val="false"/>
          <w:sz w:val="28"/>
          <w:szCs w:val="28"/>
        </w:rPr>
      </w:pPr>
      <w:r>
        <w:rPr>
          <w:rFonts w:cs="Times New Roman" w:ascii="Times New Roman" w:hAnsi="Times New Roman"/>
          <w:b w:val="false"/>
          <w:bCs w:val="false"/>
          <w:sz w:val="28"/>
          <w:szCs w:val="28"/>
        </w:rPr>
        <w:t>Исследование факторов, влияющих на формирование ценовой политики турагентства.</w:t>
      </w:r>
    </w:p>
    <w:p>
      <w:pPr>
        <w:pStyle w:val="Normal"/>
        <w:numPr>
          <w:ilvl w:val="0"/>
          <w:numId w:val="41"/>
        </w:numPr>
        <w:tabs>
          <w:tab w:val="clear" w:pos="708"/>
          <w:tab w:val="left" w:pos="851" w:leader="none"/>
        </w:tabs>
        <w:spacing w:lineRule="auto" w:line="240" w:before="0" w:after="0"/>
        <w:jc w:val="both"/>
        <w:rPr>
          <w:rFonts w:ascii="Times New Roman" w:hAnsi="Times New Roman" w:cs="Times New Roman"/>
          <w:b w:val="false"/>
          <w:b w:val="false"/>
          <w:bCs w:val="false"/>
          <w:sz w:val="28"/>
          <w:szCs w:val="28"/>
        </w:rPr>
      </w:pPr>
      <w:r>
        <w:rPr>
          <w:rFonts w:cs="Times New Roman" w:ascii="Times New Roman" w:hAnsi="Times New Roman"/>
          <w:b w:val="false"/>
          <w:bCs w:val="false"/>
          <w:sz w:val="28"/>
          <w:szCs w:val="28"/>
        </w:rPr>
        <w:t>Финансовое состояние крупных сетевых отелей Москвы.</w:t>
      </w:r>
    </w:p>
    <w:p>
      <w:pPr>
        <w:pStyle w:val="Normal"/>
        <w:numPr>
          <w:ilvl w:val="0"/>
          <w:numId w:val="41"/>
        </w:numPr>
        <w:tabs>
          <w:tab w:val="clear" w:pos="708"/>
          <w:tab w:val="left" w:pos="851" w:leader="none"/>
        </w:tabs>
        <w:spacing w:lineRule="auto" w:line="240" w:before="0" w:after="0"/>
        <w:jc w:val="both"/>
        <w:rPr>
          <w:rFonts w:ascii="Times New Roman" w:hAnsi="Times New Roman" w:cs="Times New Roman"/>
          <w:b w:val="false"/>
          <w:b w:val="false"/>
          <w:bCs w:val="false"/>
          <w:sz w:val="28"/>
          <w:szCs w:val="28"/>
        </w:rPr>
      </w:pPr>
      <w:r>
        <w:rPr>
          <w:rFonts w:cs="Times New Roman" w:ascii="Times New Roman" w:hAnsi="Times New Roman"/>
          <w:b w:val="false"/>
          <w:bCs w:val="false"/>
          <w:sz w:val="28"/>
          <w:szCs w:val="28"/>
        </w:rPr>
        <w:t>Анализ инвестиций в инфраструктуру отдыха на примере конкретного региона.</w:t>
      </w:r>
    </w:p>
    <w:p>
      <w:pPr>
        <w:pStyle w:val="Normal"/>
        <w:numPr>
          <w:ilvl w:val="0"/>
          <w:numId w:val="41"/>
        </w:numPr>
        <w:tabs>
          <w:tab w:val="clear" w:pos="708"/>
          <w:tab w:val="left" w:pos="851" w:leader="none"/>
        </w:tabs>
        <w:spacing w:lineRule="auto" w:line="240" w:before="0" w:after="0"/>
        <w:jc w:val="both"/>
        <w:rPr>
          <w:rFonts w:ascii="Times New Roman" w:hAnsi="Times New Roman" w:cs="Times New Roman"/>
          <w:b w:val="false"/>
          <w:b w:val="false"/>
          <w:bCs w:val="false"/>
          <w:sz w:val="28"/>
          <w:szCs w:val="28"/>
        </w:rPr>
      </w:pPr>
      <w:r>
        <w:rPr>
          <w:rFonts w:cs="Times New Roman" w:ascii="Times New Roman" w:hAnsi="Times New Roman"/>
          <w:b w:val="false"/>
          <w:bCs w:val="false"/>
          <w:sz w:val="28"/>
          <w:szCs w:val="28"/>
        </w:rPr>
        <w:t>Экономический эффект внедрения инновационных технологий в туристическом бизнесе.</w:t>
      </w:r>
    </w:p>
    <w:p>
      <w:pPr>
        <w:pStyle w:val="Normal"/>
        <w:numPr>
          <w:ilvl w:val="0"/>
          <w:numId w:val="41"/>
        </w:numPr>
        <w:tabs>
          <w:tab w:val="clear" w:pos="708"/>
          <w:tab w:val="left" w:pos="851" w:leader="none"/>
        </w:tabs>
        <w:spacing w:lineRule="auto" w:line="240" w:before="0" w:after="0"/>
        <w:jc w:val="both"/>
        <w:rPr>
          <w:rFonts w:ascii="Times New Roman" w:hAnsi="Times New Roman" w:cs="Times New Roman"/>
          <w:b w:val="false"/>
          <w:b w:val="false"/>
          <w:bCs w:val="false"/>
          <w:sz w:val="28"/>
          <w:szCs w:val="28"/>
        </w:rPr>
      </w:pPr>
      <w:r>
        <w:rPr>
          <w:rFonts w:cs="Times New Roman" w:ascii="Times New Roman" w:hAnsi="Times New Roman"/>
          <w:b w:val="false"/>
          <w:bCs w:val="false"/>
          <w:sz w:val="28"/>
          <w:szCs w:val="28"/>
        </w:rPr>
        <w:t>Анализ эффективности управления персоналом туристского агентства.</w:t>
      </w:r>
    </w:p>
    <w:p>
      <w:pPr>
        <w:pStyle w:val="Normal"/>
        <w:numPr>
          <w:ilvl w:val="0"/>
          <w:numId w:val="41"/>
        </w:numPr>
        <w:tabs>
          <w:tab w:val="clear" w:pos="708"/>
          <w:tab w:val="left" w:pos="851" w:leader="none"/>
        </w:tabs>
        <w:spacing w:lineRule="auto" w:line="240" w:before="0" w:after="0"/>
        <w:jc w:val="both"/>
        <w:rPr>
          <w:rFonts w:ascii="Times New Roman" w:hAnsi="Times New Roman" w:cs="Times New Roman"/>
          <w:b w:val="false"/>
          <w:b w:val="false"/>
          <w:bCs w:val="false"/>
          <w:sz w:val="28"/>
          <w:szCs w:val="28"/>
        </w:rPr>
      </w:pPr>
      <w:r>
        <w:rPr>
          <w:rFonts w:cs="Times New Roman" w:ascii="Times New Roman" w:hAnsi="Times New Roman"/>
          <w:b w:val="false"/>
          <w:bCs w:val="false"/>
          <w:sz w:val="28"/>
          <w:szCs w:val="28"/>
        </w:rPr>
        <w:t>Методы оценки качества обслуживания клиентов в отеле.</w:t>
      </w:r>
    </w:p>
    <w:p>
      <w:pPr>
        <w:pStyle w:val="Normal"/>
        <w:numPr>
          <w:ilvl w:val="0"/>
          <w:numId w:val="41"/>
        </w:numPr>
        <w:tabs>
          <w:tab w:val="clear" w:pos="708"/>
          <w:tab w:val="left" w:pos="851" w:leader="none"/>
        </w:tabs>
        <w:spacing w:lineRule="auto" w:line="240" w:before="0" w:after="0"/>
        <w:jc w:val="both"/>
        <w:rPr>
          <w:rFonts w:ascii="Times New Roman" w:hAnsi="Times New Roman" w:cs="Times New Roman"/>
          <w:b w:val="false"/>
          <w:b w:val="false"/>
          <w:bCs w:val="false"/>
          <w:sz w:val="28"/>
          <w:szCs w:val="28"/>
        </w:rPr>
      </w:pPr>
      <w:r>
        <w:rPr>
          <w:rFonts w:cs="Times New Roman" w:ascii="Times New Roman" w:hAnsi="Times New Roman"/>
          <w:b w:val="false"/>
          <w:bCs w:val="false"/>
          <w:sz w:val="28"/>
          <w:szCs w:val="28"/>
        </w:rPr>
        <w:t>Модели мотивации сотрудников туристской фирмы.</w:t>
      </w:r>
    </w:p>
    <w:p>
      <w:pPr>
        <w:pStyle w:val="Normal"/>
        <w:numPr>
          <w:ilvl w:val="0"/>
          <w:numId w:val="41"/>
        </w:numPr>
        <w:tabs>
          <w:tab w:val="clear" w:pos="708"/>
          <w:tab w:val="left" w:pos="851" w:leader="none"/>
        </w:tabs>
        <w:spacing w:lineRule="auto" w:line="240" w:before="0" w:after="0"/>
        <w:jc w:val="both"/>
        <w:rPr>
          <w:rFonts w:ascii="Times New Roman" w:hAnsi="Times New Roman" w:cs="Times New Roman"/>
          <w:b w:val="false"/>
          <w:b w:val="false"/>
          <w:bCs w:val="false"/>
          <w:sz w:val="28"/>
          <w:szCs w:val="28"/>
        </w:rPr>
      </w:pPr>
      <w:r>
        <w:rPr>
          <w:rFonts w:cs="Times New Roman" w:ascii="Times New Roman" w:hAnsi="Times New Roman"/>
          <w:b w:val="false"/>
          <w:bCs w:val="false"/>
          <w:sz w:val="28"/>
          <w:szCs w:val="28"/>
        </w:rPr>
        <w:t>Организационная структура успешного турагентства: плюсы и минусы разных подходов.</w:t>
      </w:r>
    </w:p>
    <w:p>
      <w:pPr>
        <w:pStyle w:val="Normal"/>
        <w:numPr>
          <w:ilvl w:val="0"/>
          <w:numId w:val="41"/>
        </w:numPr>
        <w:tabs>
          <w:tab w:val="clear" w:pos="708"/>
          <w:tab w:val="left" w:pos="851" w:leader="none"/>
        </w:tabs>
        <w:spacing w:lineRule="auto" w:line="240" w:before="0" w:after="0"/>
        <w:jc w:val="both"/>
        <w:rPr>
          <w:rFonts w:ascii="Times New Roman" w:hAnsi="Times New Roman" w:cs="Times New Roman"/>
          <w:b w:val="false"/>
          <w:b w:val="false"/>
          <w:bCs w:val="false"/>
          <w:sz w:val="28"/>
          <w:szCs w:val="28"/>
        </w:rPr>
      </w:pPr>
      <w:r>
        <w:rPr>
          <w:rFonts w:cs="Times New Roman" w:ascii="Times New Roman" w:hAnsi="Times New Roman"/>
          <w:b w:val="false"/>
          <w:bCs w:val="false"/>
          <w:sz w:val="28"/>
          <w:szCs w:val="28"/>
        </w:rPr>
        <w:t>Контроль расходов и доходов гостиницы средней категории.</w:t>
      </w:r>
    </w:p>
    <w:p>
      <w:pPr>
        <w:pStyle w:val="Normal"/>
        <w:numPr>
          <w:ilvl w:val="0"/>
          <w:numId w:val="41"/>
        </w:numPr>
        <w:tabs>
          <w:tab w:val="clear" w:pos="708"/>
          <w:tab w:val="left" w:pos="851" w:leader="none"/>
        </w:tabs>
        <w:spacing w:lineRule="auto" w:line="240" w:before="0" w:after="0"/>
        <w:jc w:val="both"/>
        <w:rPr>
          <w:rFonts w:ascii="Times New Roman" w:hAnsi="Times New Roman" w:cs="Times New Roman"/>
          <w:b w:val="false"/>
          <w:b w:val="false"/>
          <w:bCs w:val="false"/>
          <w:sz w:val="28"/>
          <w:szCs w:val="28"/>
        </w:rPr>
      </w:pPr>
      <w:r>
        <w:rPr>
          <w:rFonts w:cs="Times New Roman" w:ascii="Times New Roman" w:hAnsi="Times New Roman"/>
          <w:b w:val="false"/>
          <w:bCs w:val="false"/>
          <w:sz w:val="28"/>
          <w:szCs w:val="28"/>
        </w:rPr>
        <w:t>Эффективность управленческих решений в условиях кризиса.</w:t>
      </w:r>
    </w:p>
    <w:p>
      <w:pPr>
        <w:pStyle w:val="Normal"/>
        <w:numPr>
          <w:ilvl w:val="0"/>
          <w:numId w:val="41"/>
        </w:numPr>
        <w:tabs>
          <w:tab w:val="clear" w:pos="708"/>
          <w:tab w:val="left" w:pos="851" w:leader="none"/>
        </w:tabs>
        <w:spacing w:lineRule="auto" w:line="240" w:before="0" w:after="0"/>
        <w:jc w:val="both"/>
        <w:rPr>
          <w:rFonts w:ascii="Times New Roman" w:hAnsi="Times New Roman" w:cs="Times New Roman"/>
          <w:b w:val="false"/>
          <w:b w:val="false"/>
          <w:bCs w:val="false"/>
          <w:sz w:val="28"/>
          <w:szCs w:val="28"/>
        </w:rPr>
      </w:pPr>
      <w:r>
        <w:rPr>
          <w:rFonts w:cs="Times New Roman" w:ascii="Times New Roman" w:hAnsi="Times New Roman"/>
          <w:b w:val="false"/>
          <w:bCs w:val="false"/>
          <w:sz w:val="28"/>
          <w:szCs w:val="28"/>
        </w:rPr>
        <w:t>Повышение производительности труда персонала отеля.</w:t>
      </w:r>
    </w:p>
    <w:p>
      <w:pPr>
        <w:pStyle w:val="Normal"/>
        <w:numPr>
          <w:ilvl w:val="0"/>
          <w:numId w:val="41"/>
        </w:numPr>
        <w:tabs>
          <w:tab w:val="clear" w:pos="708"/>
          <w:tab w:val="left" w:pos="851" w:leader="none"/>
        </w:tabs>
        <w:spacing w:lineRule="auto" w:line="240" w:before="0" w:after="0"/>
        <w:jc w:val="both"/>
        <w:rPr>
          <w:rFonts w:ascii="Times New Roman" w:hAnsi="Times New Roman" w:cs="Times New Roman"/>
          <w:b w:val="false"/>
          <w:b w:val="false"/>
          <w:bCs w:val="false"/>
          <w:sz w:val="28"/>
          <w:szCs w:val="28"/>
        </w:rPr>
      </w:pPr>
      <w:r>
        <w:rPr>
          <w:rFonts w:cs="Times New Roman" w:ascii="Times New Roman" w:hAnsi="Times New Roman"/>
          <w:b w:val="false"/>
          <w:bCs w:val="false"/>
          <w:sz w:val="28"/>
          <w:szCs w:val="28"/>
        </w:rPr>
        <w:t>Роль корпоративной культуры в успешной работе туристического оператора.</w:t>
      </w:r>
    </w:p>
    <w:p>
      <w:pPr>
        <w:pStyle w:val="Normal"/>
        <w:numPr>
          <w:ilvl w:val="0"/>
          <w:numId w:val="41"/>
        </w:numPr>
        <w:tabs>
          <w:tab w:val="clear" w:pos="708"/>
          <w:tab w:val="left" w:pos="851" w:leader="none"/>
        </w:tabs>
        <w:spacing w:lineRule="auto" w:line="240" w:before="0" w:after="0"/>
        <w:jc w:val="both"/>
        <w:rPr>
          <w:rFonts w:ascii="Times New Roman" w:hAnsi="Times New Roman" w:cs="Times New Roman"/>
          <w:b w:val="false"/>
          <w:b w:val="false"/>
          <w:bCs w:val="false"/>
          <w:sz w:val="28"/>
          <w:szCs w:val="28"/>
        </w:rPr>
      </w:pPr>
      <w:r>
        <w:rPr>
          <w:rFonts w:cs="Times New Roman" w:ascii="Times New Roman" w:hAnsi="Times New Roman"/>
          <w:b w:val="false"/>
          <w:bCs w:val="false"/>
          <w:sz w:val="28"/>
          <w:szCs w:val="28"/>
        </w:rPr>
        <w:t>Оптимизация логистических процессов экскурсионного бюро.</w:t>
      </w:r>
    </w:p>
    <w:p>
      <w:pPr>
        <w:pStyle w:val="Normal"/>
        <w:numPr>
          <w:ilvl w:val="0"/>
          <w:numId w:val="41"/>
        </w:numPr>
        <w:tabs>
          <w:tab w:val="clear" w:pos="708"/>
          <w:tab w:val="left" w:pos="851" w:leader="none"/>
        </w:tabs>
        <w:spacing w:lineRule="auto" w:line="240" w:before="0" w:after="0"/>
        <w:jc w:val="both"/>
        <w:rPr>
          <w:rFonts w:ascii="Times New Roman" w:hAnsi="Times New Roman" w:cs="Times New Roman"/>
          <w:b w:val="false"/>
          <w:b w:val="false"/>
          <w:bCs w:val="false"/>
          <w:sz w:val="28"/>
          <w:szCs w:val="28"/>
        </w:rPr>
      </w:pPr>
      <w:r>
        <w:rPr>
          <w:rFonts w:cs="Times New Roman" w:ascii="Times New Roman" w:hAnsi="Times New Roman"/>
          <w:b w:val="false"/>
          <w:bCs w:val="false"/>
          <w:sz w:val="28"/>
          <w:szCs w:val="28"/>
        </w:rPr>
        <w:t>Управление рисками в международном туризме.</w:t>
      </w:r>
    </w:p>
    <w:p>
      <w:pPr>
        <w:pStyle w:val="Normal"/>
        <w:numPr>
          <w:ilvl w:val="0"/>
          <w:numId w:val="41"/>
        </w:numPr>
        <w:tabs>
          <w:tab w:val="clear" w:pos="708"/>
          <w:tab w:val="left" w:pos="851" w:leader="none"/>
        </w:tabs>
        <w:spacing w:lineRule="auto" w:line="240" w:before="0" w:after="0"/>
        <w:jc w:val="both"/>
        <w:rPr>
          <w:rFonts w:ascii="Times New Roman" w:hAnsi="Times New Roman" w:cs="Times New Roman"/>
          <w:b w:val="false"/>
          <w:b w:val="false"/>
          <w:bCs w:val="false"/>
          <w:sz w:val="28"/>
          <w:szCs w:val="28"/>
        </w:rPr>
      </w:pPr>
      <w:r>
        <w:rPr>
          <w:rFonts w:cs="Times New Roman" w:ascii="Times New Roman" w:hAnsi="Times New Roman"/>
          <w:b w:val="false"/>
          <w:bCs w:val="false"/>
          <w:sz w:val="28"/>
          <w:szCs w:val="28"/>
        </w:rPr>
        <w:t>Применение Big Data в анализе предпочтений туристов.</w:t>
      </w:r>
    </w:p>
    <w:p>
      <w:pPr>
        <w:pStyle w:val="Normal"/>
        <w:numPr>
          <w:ilvl w:val="0"/>
          <w:numId w:val="41"/>
        </w:numPr>
        <w:tabs>
          <w:tab w:val="clear" w:pos="708"/>
          <w:tab w:val="left" w:pos="851" w:leader="none"/>
        </w:tabs>
        <w:spacing w:lineRule="auto" w:line="240" w:before="0" w:after="0"/>
        <w:jc w:val="both"/>
        <w:rPr>
          <w:rFonts w:ascii="Times New Roman" w:hAnsi="Times New Roman" w:cs="Times New Roman"/>
          <w:b w:val="false"/>
          <w:b w:val="false"/>
          <w:bCs w:val="false"/>
          <w:sz w:val="28"/>
          <w:szCs w:val="28"/>
        </w:rPr>
      </w:pPr>
      <w:r>
        <w:rPr>
          <w:rFonts w:cs="Times New Roman" w:ascii="Times New Roman" w:hAnsi="Times New Roman"/>
          <w:b w:val="false"/>
          <w:bCs w:val="false"/>
          <w:sz w:val="28"/>
          <w:szCs w:val="28"/>
        </w:rPr>
        <w:t>Интернет-маркетинг в продвижении туристских продуктов.</w:t>
      </w:r>
    </w:p>
    <w:p>
      <w:pPr>
        <w:pStyle w:val="Normal"/>
        <w:numPr>
          <w:ilvl w:val="0"/>
          <w:numId w:val="41"/>
        </w:numPr>
        <w:tabs>
          <w:tab w:val="clear" w:pos="708"/>
          <w:tab w:val="left" w:pos="851" w:leader="none"/>
        </w:tabs>
        <w:spacing w:lineRule="auto" w:line="240" w:before="0" w:after="0"/>
        <w:jc w:val="both"/>
        <w:rPr>
          <w:rFonts w:ascii="Times New Roman" w:hAnsi="Times New Roman" w:cs="Times New Roman"/>
          <w:b w:val="false"/>
          <w:b w:val="false"/>
          <w:bCs w:val="false"/>
          <w:sz w:val="28"/>
          <w:szCs w:val="28"/>
        </w:rPr>
      </w:pPr>
      <w:r>
        <w:rPr>
          <w:rFonts w:cs="Times New Roman" w:ascii="Times New Roman" w:hAnsi="Times New Roman"/>
          <w:b w:val="false"/>
          <w:bCs w:val="false"/>
          <w:sz w:val="28"/>
          <w:szCs w:val="28"/>
        </w:rPr>
        <w:t>Автоматизированные системы бронирования и эффективность их использования.</w:t>
      </w:r>
    </w:p>
    <w:p>
      <w:pPr>
        <w:pStyle w:val="Normal"/>
        <w:numPr>
          <w:ilvl w:val="0"/>
          <w:numId w:val="41"/>
        </w:numPr>
        <w:tabs>
          <w:tab w:val="clear" w:pos="708"/>
          <w:tab w:val="left" w:pos="851" w:leader="none"/>
        </w:tabs>
        <w:spacing w:lineRule="auto" w:line="240" w:before="0" w:after="0"/>
        <w:jc w:val="both"/>
        <w:rPr>
          <w:rFonts w:ascii="Times New Roman" w:hAnsi="Times New Roman" w:cs="Times New Roman"/>
          <w:b w:val="false"/>
          <w:b w:val="false"/>
          <w:bCs w:val="false"/>
          <w:sz w:val="28"/>
          <w:szCs w:val="28"/>
        </w:rPr>
      </w:pPr>
      <w:r>
        <w:rPr>
          <w:rFonts w:cs="Times New Roman" w:ascii="Times New Roman" w:hAnsi="Times New Roman"/>
          <w:b w:val="false"/>
          <w:bCs w:val="false"/>
          <w:sz w:val="28"/>
          <w:szCs w:val="28"/>
        </w:rPr>
        <w:t>Создание онлайн-платформы для продажи туров: бизнес-кейс.</w:t>
      </w:r>
    </w:p>
    <w:p>
      <w:pPr>
        <w:pStyle w:val="Normal"/>
        <w:numPr>
          <w:ilvl w:val="0"/>
          <w:numId w:val="41"/>
        </w:numPr>
        <w:tabs>
          <w:tab w:val="clear" w:pos="708"/>
          <w:tab w:val="left" w:pos="851" w:leader="none"/>
        </w:tabs>
        <w:spacing w:lineRule="auto" w:line="240" w:before="0" w:after="0"/>
        <w:jc w:val="both"/>
        <w:rPr>
          <w:rFonts w:ascii="Times New Roman" w:hAnsi="Times New Roman" w:cs="Times New Roman"/>
          <w:b w:val="false"/>
          <w:b w:val="false"/>
          <w:bCs w:val="false"/>
          <w:sz w:val="28"/>
          <w:szCs w:val="28"/>
        </w:rPr>
      </w:pPr>
      <w:r>
        <w:rPr>
          <w:rFonts w:cs="Times New Roman" w:ascii="Times New Roman" w:hAnsi="Times New Roman"/>
          <w:b w:val="false"/>
          <w:bCs w:val="false"/>
          <w:sz w:val="28"/>
          <w:szCs w:val="28"/>
        </w:rPr>
        <w:t>Анализ потребительского поведения в социальных сетях.</w:t>
      </w:r>
    </w:p>
    <w:p>
      <w:pPr>
        <w:pStyle w:val="Normal"/>
        <w:numPr>
          <w:ilvl w:val="0"/>
          <w:numId w:val="41"/>
        </w:numPr>
        <w:tabs>
          <w:tab w:val="clear" w:pos="708"/>
          <w:tab w:val="left" w:pos="851" w:leader="none"/>
        </w:tabs>
        <w:spacing w:lineRule="auto" w:line="240" w:before="0" w:after="0"/>
        <w:jc w:val="both"/>
        <w:rPr>
          <w:rFonts w:ascii="Times New Roman" w:hAnsi="Times New Roman" w:cs="Times New Roman"/>
          <w:b w:val="false"/>
          <w:b w:val="false"/>
          <w:bCs w:val="false"/>
          <w:sz w:val="28"/>
          <w:szCs w:val="28"/>
        </w:rPr>
      </w:pPr>
      <w:r>
        <w:rPr>
          <w:rFonts w:cs="Times New Roman" w:ascii="Times New Roman" w:hAnsi="Times New Roman"/>
          <w:b w:val="false"/>
          <w:bCs w:val="false"/>
          <w:sz w:val="28"/>
          <w:szCs w:val="28"/>
        </w:rPr>
        <w:t>Разработка мобильного приложения для привлечения туристов.</w:t>
      </w:r>
    </w:p>
    <w:p>
      <w:pPr>
        <w:pStyle w:val="Normal"/>
        <w:numPr>
          <w:ilvl w:val="0"/>
          <w:numId w:val="41"/>
        </w:numPr>
        <w:tabs>
          <w:tab w:val="clear" w:pos="708"/>
          <w:tab w:val="left" w:pos="851" w:leader="none"/>
        </w:tabs>
        <w:spacing w:lineRule="auto" w:line="240" w:before="0" w:after="0"/>
        <w:jc w:val="both"/>
        <w:rPr>
          <w:rFonts w:ascii="Times New Roman" w:hAnsi="Times New Roman" w:cs="Times New Roman"/>
          <w:b w:val="false"/>
          <w:b w:val="false"/>
          <w:bCs w:val="false"/>
          <w:sz w:val="28"/>
          <w:szCs w:val="28"/>
        </w:rPr>
      </w:pPr>
      <w:r>
        <w:rPr>
          <w:rFonts w:cs="Times New Roman" w:ascii="Times New Roman" w:hAnsi="Times New Roman"/>
          <w:b w:val="false"/>
          <w:bCs w:val="false"/>
          <w:sz w:val="28"/>
          <w:szCs w:val="28"/>
        </w:rPr>
        <w:t>Использование CRM-систем в управлении клиентскими базами турагентств.</w:t>
      </w:r>
    </w:p>
    <w:p>
      <w:pPr>
        <w:pStyle w:val="Normal"/>
        <w:numPr>
          <w:ilvl w:val="0"/>
          <w:numId w:val="41"/>
        </w:numPr>
        <w:tabs>
          <w:tab w:val="clear" w:pos="708"/>
          <w:tab w:val="left" w:pos="851" w:leader="none"/>
        </w:tabs>
        <w:spacing w:lineRule="auto" w:line="240" w:before="0" w:after="0"/>
        <w:jc w:val="both"/>
        <w:rPr>
          <w:rFonts w:ascii="Times New Roman" w:hAnsi="Times New Roman" w:cs="Times New Roman"/>
          <w:b w:val="false"/>
          <w:b w:val="false"/>
          <w:bCs w:val="false"/>
          <w:sz w:val="28"/>
          <w:szCs w:val="28"/>
        </w:rPr>
      </w:pPr>
      <w:r>
        <w:rPr>
          <w:rFonts w:cs="Times New Roman" w:ascii="Times New Roman" w:hAnsi="Times New Roman"/>
          <w:b w:val="false"/>
          <w:bCs w:val="false"/>
          <w:sz w:val="28"/>
          <w:szCs w:val="28"/>
        </w:rPr>
        <w:t>Возможности и ограничения цифрового маркетинга в индустрии гостеприимства.</w:t>
      </w:r>
    </w:p>
    <w:p>
      <w:pPr>
        <w:pStyle w:val="Normal"/>
        <w:numPr>
          <w:ilvl w:val="0"/>
          <w:numId w:val="41"/>
        </w:numPr>
        <w:tabs>
          <w:tab w:val="clear" w:pos="708"/>
          <w:tab w:val="left" w:pos="851" w:leader="none"/>
        </w:tabs>
        <w:spacing w:lineRule="auto" w:line="240" w:before="0" w:after="0"/>
        <w:jc w:val="both"/>
        <w:rPr>
          <w:rFonts w:ascii="Times New Roman" w:hAnsi="Times New Roman" w:cs="Times New Roman"/>
          <w:b w:val="false"/>
          <w:b w:val="false"/>
          <w:bCs w:val="false"/>
          <w:sz w:val="28"/>
          <w:szCs w:val="28"/>
        </w:rPr>
      </w:pPr>
      <w:r>
        <w:rPr>
          <w:rFonts w:cs="Times New Roman" w:ascii="Times New Roman" w:hAnsi="Times New Roman"/>
          <w:b w:val="false"/>
          <w:bCs w:val="false"/>
          <w:sz w:val="28"/>
          <w:szCs w:val="28"/>
        </w:rPr>
        <w:t>Интеграция информационных технологий в управление процессами крупного курорта.</w:t>
      </w:r>
    </w:p>
    <w:p>
      <w:pPr>
        <w:pStyle w:val="Normal"/>
        <w:numPr>
          <w:ilvl w:val="0"/>
          <w:numId w:val="41"/>
        </w:numPr>
        <w:tabs>
          <w:tab w:val="clear" w:pos="708"/>
          <w:tab w:val="left" w:pos="851" w:leader="none"/>
        </w:tabs>
        <w:spacing w:lineRule="auto" w:line="240" w:before="0" w:after="0"/>
        <w:jc w:val="both"/>
        <w:rPr>
          <w:rFonts w:ascii="Times New Roman" w:hAnsi="Times New Roman" w:cs="Times New Roman"/>
          <w:b w:val="false"/>
          <w:b w:val="false"/>
          <w:bCs w:val="false"/>
          <w:sz w:val="28"/>
          <w:szCs w:val="28"/>
        </w:rPr>
      </w:pPr>
      <w:r>
        <w:rPr>
          <w:rFonts w:cs="Times New Roman" w:ascii="Times New Roman" w:hAnsi="Times New Roman"/>
          <w:b w:val="false"/>
          <w:bCs w:val="false"/>
          <w:sz w:val="28"/>
          <w:szCs w:val="28"/>
        </w:rPr>
        <w:t>Электронная коммерция в сфере туризма и её влияние на прибыль.</w:t>
      </w:r>
    </w:p>
    <w:p>
      <w:pPr>
        <w:pStyle w:val="Normal"/>
        <w:numPr>
          <w:ilvl w:val="0"/>
          <w:numId w:val="41"/>
        </w:numPr>
        <w:tabs>
          <w:tab w:val="clear" w:pos="708"/>
          <w:tab w:val="left" w:pos="851" w:leader="none"/>
        </w:tabs>
        <w:spacing w:lineRule="auto" w:line="240" w:before="0" w:after="0"/>
        <w:jc w:val="both"/>
        <w:rPr>
          <w:rFonts w:ascii="Times New Roman" w:hAnsi="Times New Roman" w:cs="Times New Roman"/>
          <w:b w:val="false"/>
          <w:b w:val="false"/>
          <w:bCs w:val="false"/>
          <w:sz w:val="28"/>
          <w:szCs w:val="28"/>
        </w:rPr>
      </w:pPr>
      <w:r>
        <w:rPr>
          <w:rFonts w:cs="Times New Roman" w:ascii="Times New Roman" w:hAnsi="Times New Roman"/>
          <w:b w:val="false"/>
          <w:bCs w:val="false"/>
          <w:sz w:val="28"/>
          <w:szCs w:val="28"/>
        </w:rPr>
        <w:t>Экологический и социальный аспект туризма</w:t>
      </w:r>
    </w:p>
    <w:p>
      <w:pPr>
        <w:pStyle w:val="Normal"/>
        <w:numPr>
          <w:ilvl w:val="0"/>
          <w:numId w:val="41"/>
        </w:numPr>
        <w:tabs>
          <w:tab w:val="clear" w:pos="708"/>
          <w:tab w:val="left" w:pos="851" w:leader="none"/>
        </w:tabs>
        <w:spacing w:lineRule="auto" w:line="240" w:before="0" w:after="0"/>
        <w:jc w:val="both"/>
        <w:rPr>
          <w:rFonts w:ascii="Times New Roman" w:hAnsi="Times New Roman" w:cs="Times New Roman"/>
          <w:b w:val="false"/>
          <w:b w:val="false"/>
          <w:bCs w:val="false"/>
          <w:sz w:val="28"/>
          <w:szCs w:val="28"/>
        </w:rPr>
      </w:pPr>
      <w:r>
        <w:rPr>
          <w:rFonts w:cs="Times New Roman" w:ascii="Times New Roman" w:hAnsi="Times New Roman"/>
          <w:b w:val="false"/>
          <w:bCs w:val="false"/>
          <w:sz w:val="28"/>
          <w:szCs w:val="28"/>
        </w:rPr>
        <w:t>Оценка экологического следа туристических предприятий.</w:t>
      </w:r>
    </w:p>
    <w:p>
      <w:pPr>
        <w:pStyle w:val="Normal"/>
        <w:numPr>
          <w:ilvl w:val="0"/>
          <w:numId w:val="41"/>
        </w:numPr>
        <w:tabs>
          <w:tab w:val="clear" w:pos="708"/>
          <w:tab w:val="left" w:pos="851" w:leader="none"/>
        </w:tabs>
        <w:spacing w:lineRule="auto" w:line="240" w:before="0" w:after="0"/>
        <w:jc w:val="both"/>
        <w:rPr>
          <w:rFonts w:ascii="Times New Roman" w:hAnsi="Times New Roman" w:cs="Times New Roman"/>
          <w:b w:val="false"/>
          <w:b w:val="false"/>
          <w:bCs w:val="false"/>
          <w:sz w:val="28"/>
          <w:szCs w:val="28"/>
        </w:rPr>
      </w:pPr>
      <w:r>
        <w:rPr>
          <w:rFonts w:cs="Times New Roman" w:ascii="Times New Roman" w:hAnsi="Times New Roman"/>
          <w:b w:val="false"/>
          <w:bCs w:val="false"/>
          <w:sz w:val="28"/>
          <w:szCs w:val="28"/>
        </w:rPr>
        <w:t>Социальная ответственность туроператора перед местным населением.</w:t>
      </w:r>
    </w:p>
    <w:p>
      <w:pPr>
        <w:pStyle w:val="Normal"/>
        <w:numPr>
          <w:ilvl w:val="0"/>
          <w:numId w:val="41"/>
        </w:numPr>
        <w:tabs>
          <w:tab w:val="clear" w:pos="708"/>
          <w:tab w:val="left" w:pos="851" w:leader="none"/>
        </w:tabs>
        <w:spacing w:lineRule="auto" w:line="240" w:before="0" w:after="0"/>
        <w:jc w:val="both"/>
        <w:rPr>
          <w:rFonts w:ascii="Times New Roman" w:hAnsi="Times New Roman" w:cs="Times New Roman"/>
          <w:b w:val="false"/>
          <w:b w:val="false"/>
          <w:bCs w:val="false"/>
          <w:sz w:val="28"/>
          <w:szCs w:val="28"/>
        </w:rPr>
      </w:pPr>
      <w:r>
        <w:rPr>
          <w:rFonts w:cs="Times New Roman" w:ascii="Times New Roman" w:hAnsi="Times New Roman"/>
          <w:b w:val="false"/>
          <w:bCs w:val="false"/>
          <w:sz w:val="28"/>
          <w:szCs w:val="28"/>
        </w:rPr>
        <w:t>Анализ влияния устойчивого туризма на развитие регионов.</w:t>
      </w:r>
    </w:p>
    <w:p>
      <w:pPr>
        <w:pStyle w:val="Normal"/>
        <w:numPr>
          <w:ilvl w:val="0"/>
          <w:numId w:val="41"/>
        </w:numPr>
        <w:tabs>
          <w:tab w:val="clear" w:pos="708"/>
          <w:tab w:val="left" w:pos="851" w:leader="none"/>
        </w:tabs>
        <w:spacing w:lineRule="auto" w:line="240" w:before="0" w:after="0"/>
        <w:jc w:val="both"/>
        <w:rPr>
          <w:rFonts w:ascii="Times New Roman" w:hAnsi="Times New Roman" w:cs="Times New Roman"/>
          <w:b w:val="false"/>
          <w:b w:val="false"/>
          <w:bCs w:val="false"/>
          <w:sz w:val="28"/>
          <w:szCs w:val="28"/>
        </w:rPr>
      </w:pPr>
      <w:r>
        <w:rPr>
          <w:rFonts w:cs="Times New Roman" w:ascii="Times New Roman" w:hAnsi="Times New Roman"/>
          <w:b w:val="false"/>
          <w:bCs w:val="false"/>
          <w:sz w:val="28"/>
          <w:szCs w:val="28"/>
        </w:rPr>
        <w:t>Культурные особенности восприятия иностранного туриста и пути повышения лояльности гостей.</w:t>
      </w:r>
    </w:p>
    <w:p>
      <w:pPr>
        <w:pStyle w:val="Normal"/>
        <w:numPr>
          <w:ilvl w:val="0"/>
          <w:numId w:val="41"/>
        </w:numPr>
        <w:tabs>
          <w:tab w:val="clear" w:pos="708"/>
          <w:tab w:val="left" w:pos="851" w:leader="none"/>
        </w:tabs>
        <w:spacing w:lineRule="auto" w:line="240" w:before="0" w:after="0"/>
        <w:jc w:val="both"/>
        <w:rPr>
          <w:rFonts w:ascii="Times New Roman" w:hAnsi="Times New Roman" w:cs="Times New Roman"/>
          <w:b w:val="false"/>
          <w:b w:val="false"/>
          <w:bCs w:val="false"/>
          <w:sz w:val="28"/>
          <w:szCs w:val="28"/>
        </w:rPr>
      </w:pPr>
      <w:r>
        <w:rPr>
          <w:rFonts w:cs="Times New Roman" w:ascii="Times New Roman" w:hAnsi="Times New Roman"/>
          <w:b w:val="false"/>
          <w:bCs w:val="false"/>
          <w:sz w:val="28"/>
          <w:szCs w:val="28"/>
        </w:rPr>
        <w:t>Современные методы минимизации негативного воздействия массового туризма на природу.</w:t>
      </w:r>
    </w:p>
    <w:p>
      <w:pPr>
        <w:pStyle w:val="Normal"/>
        <w:numPr>
          <w:ilvl w:val="0"/>
          <w:numId w:val="41"/>
        </w:numPr>
        <w:tabs>
          <w:tab w:val="clear" w:pos="708"/>
          <w:tab w:val="left" w:pos="851" w:leader="none"/>
        </w:tabs>
        <w:spacing w:lineRule="auto" w:line="240" w:before="0" w:after="0"/>
        <w:jc w:val="both"/>
        <w:rPr>
          <w:rFonts w:ascii="Times New Roman" w:hAnsi="Times New Roman" w:cs="Times New Roman"/>
          <w:b w:val="false"/>
          <w:b w:val="false"/>
          <w:bCs w:val="false"/>
          <w:sz w:val="28"/>
          <w:szCs w:val="28"/>
        </w:rPr>
      </w:pPr>
      <w:r>
        <w:rPr>
          <w:rFonts w:cs="Times New Roman" w:ascii="Times New Roman" w:hAnsi="Times New Roman"/>
          <w:b w:val="false"/>
          <w:bCs w:val="false"/>
          <w:sz w:val="28"/>
          <w:szCs w:val="28"/>
        </w:rPr>
        <w:t>Стандарты экологической сертификации гостиниц и перспективы их применения в России.</w:t>
      </w:r>
    </w:p>
    <w:p>
      <w:pPr>
        <w:pStyle w:val="Normal"/>
        <w:numPr>
          <w:ilvl w:val="0"/>
          <w:numId w:val="41"/>
        </w:numPr>
        <w:tabs>
          <w:tab w:val="clear" w:pos="708"/>
          <w:tab w:val="left" w:pos="851" w:leader="none"/>
        </w:tabs>
        <w:spacing w:lineRule="auto" w:line="240" w:before="0" w:after="0"/>
        <w:jc w:val="both"/>
        <w:rPr>
          <w:rFonts w:ascii="Times New Roman" w:hAnsi="Times New Roman" w:cs="Times New Roman"/>
          <w:b w:val="false"/>
          <w:b w:val="false"/>
          <w:bCs w:val="false"/>
          <w:sz w:val="28"/>
          <w:szCs w:val="28"/>
        </w:rPr>
      </w:pPr>
      <w:r>
        <w:rPr>
          <w:rFonts w:cs="Times New Roman" w:ascii="Times New Roman" w:hAnsi="Times New Roman"/>
          <w:b w:val="false"/>
          <w:bCs w:val="false"/>
          <w:sz w:val="28"/>
          <w:szCs w:val="28"/>
        </w:rPr>
        <w:t>Политика охраны окружающей среды в международных туристических компаниях.</w:t>
      </w:r>
    </w:p>
    <w:p>
      <w:pPr>
        <w:pStyle w:val="Normal"/>
        <w:numPr>
          <w:ilvl w:val="0"/>
          <w:numId w:val="41"/>
        </w:numPr>
        <w:tabs>
          <w:tab w:val="clear" w:pos="708"/>
          <w:tab w:val="left" w:pos="851" w:leader="none"/>
        </w:tabs>
        <w:spacing w:lineRule="auto" w:line="240" w:before="0" w:after="0"/>
        <w:jc w:val="both"/>
        <w:rPr>
          <w:rFonts w:ascii="Times New Roman" w:hAnsi="Times New Roman" w:cs="Times New Roman"/>
          <w:b w:val="false"/>
          <w:b w:val="false"/>
          <w:bCs w:val="false"/>
          <w:sz w:val="28"/>
          <w:szCs w:val="28"/>
        </w:rPr>
      </w:pPr>
      <w:r>
        <w:rPr>
          <w:rFonts w:cs="Times New Roman" w:ascii="Times New Roman" w:hAnsi="Times New Roman"/>
          <w:b w:val="false"/>
          <w:bCs w:val="false"/>
          <w:sz w:val="28"/>
          <w:szCs w:val="28"/>
        </w:rPr>
        <w:t>Психологические факторы выбора туристического направления среди россиян.</w:t>
      </w:r>
    </w:p>
    <w:p>
      <w:pPr>
        <w:pStyle w:val="Normal"/>
        <w:numPr>
          <w:ilvl w:val="0"/>
          <w:numId w:val="41"/>
        </w:numPr>
        <w:tabs>
          <w:tab w:val="clear" w:pos="708"/>
          <w:tab w:val="left" w:pos="851" w:leader="none"/>
        </w:tabs>
        <w:spacing w:lineRule="auto" w:line="240" w:before="0" w:after="0"/>
        <w:jc w:val="both"/>
        <w:rPr>
          <w:rFonts w:ascii="Times New Roman" w:hAnsi="Times New Roman" w:cs="Times New Roman"/>
          <w:b w:val="false"/>
          <w:b w:val="false"/>
          <w:bCs w:val="false"/>
          <w:sz w:val="28"/>
          <w:szCs w:val="28"/>
        </w:rPr>
      </w:pPr>
      <w:r>
        <w:rPr>
          <w:rFonts w:cs="Times New Roman" w:ascii="Times New Roman" w:hAnsi="Times New Roman"/>
          <w:b w:val="false"/>
          <w:bCs w:val="false"/>
          <w:sz w:val="28"/>
          <w:szCs w:val="28"/>
        </w:rPr>
        <w:t>Формирование стратегии этичного потребления туристских услуг.</w:t>
      </w:r>
    </w:p>
    <w:p>
      <w:pPr>
        <w:pStyle w:val="Normal"/>
        <w:numPr>
          <w:ilvl w:val="0"/>
          <w:numId w:val="41"/>
        </w:numPr>
        <w:tabs>
          <w:tab w:val="clear" w:pos="708"/>
          <w:tab w:val="left" w:pos="851" w:leader="none"/>
        </w:tabs>
        <w:spacing w:lineRule="auto" w:line="240" w:before="0" w:after="0"/>
        <w:jc w:val="both"/>
        <w:rPr>
          <w:rFonts w:ascii="Times New Roman" w:hAnsi="Times New Roman" w:cs="Times New Roman"/>
          <w:b w:val="false"/>
          <w:b w:val="false"/>
          <w:bCs w:val="false"/>
          <w:sz w:val="28"/>
          <w:szCs w:val="28"/>
        </w:rPr>
      </w:pPr>
      <w:r>
        <w:rPr>
          <w:rFonts w:cs="Times New Roman" w:ascii="Times New Roman" w:hAnsi="Times New Roman"/>
          <w:b w:val="false"/>
          <w:bCs w:val="false"/>
          <w:sz w:val="28"/>
          <w:szCs w:val="28"/>
        </w:rPr>
        <w:t>Пути интеграции социального предпринимательства в туристический сектор.</w:t>
      </w:r>
    </w:p>
    <w:p>
      <w:pPr>
        <w:pStyle w:val="Normal"/>
        <w:spacing w:lineRule="auto" w:line="240" w:before="0" w:after="0"/>
        <w:jc w:val="center"/>
        <w:rPr/>
      </w:pPr>
      <w:r>
        <w:rPr>
          <w:rFonts w:cs="Times New Roman" w:ascii="Times New Roman" w:hAnsi="Times New Roman"/>
          <w:b/>
          <w:sz w:val="28"/>
          <w:szCs w:val="28"/>
        </w:rPr>
        <w:t>Примеры практикоориентированных заданий</w:t>
      </w:r>
    </w:p>
    <w:p>
      <w:pPr>
        <w:pStyle w:val="Normal"/>
        <w:spacing w:lineRule="auto" w:line="240" w:before="0" w:after="0"/>
        <w:jc w:val="center"/>
        <w:rPr>
          <w:rFonts w:ascii="Times New Roman" w:hAnsi="Times New Roman" w:cs="Times New Roman"/>
          <w:b/>
          <w:b/>
          <w:color w:val="FF0000"/>
          <w:sz w:val="16"/>
          <w:szCs w:val="16"/>
        </w:rPr>
      </w:pPr>
      <w:r>
        <w:rPr>
          <w:rFonts w:cs="Times New Roman" w:ascii="Times New Roman" w:hAnsi="Times New Roman"/>
          <w:b/>
          <w:color w:val="FF0000"/>
          <w:sz w:val="16"/>
          <w:szCs w:val="16"/>
        </w:rPr>
      </w:r>
    </w:p>
    <w:p>
      <w:pPr>
        <w:pStyle w:val="Normal"/>
        <w:spacing w:lineRule="auto" w:line="240" w:before="0" w:after="0"/>
        <w:ind w:firstLine="709"/>
        <w:jc w:val="both"/>
        <w:rPr/>
      </w:pPr>
      <w:r>
        <w:rPr>
          <w:rFonts w:cs="Times New Roman" w:ascii="Times New Roman" w:hAnsi="Times New Roman"/>
          <w:b/>
          <w:sz w:val="28"/>
          <w:szCs w:val="28"/>
        </w:rPr>
        <w:t xml:space="preserve">Задача № 1 </w:t>
      </w:r>
      <w:r>
        <w:rPr>
          <w:rFonts w:cs="Times New Roman" w:ascii="Times New Roman" w:hAnsi="Times New Roman"/>
          <w:sz w:val="28"/>
          <w:szCs w:val="28"/>
        </w:rPr>
        <w:t>(индивидуальное задание)</w:t>
      </w:r>
    </w:p>
    <w:p>
      <w:pPr>
        <w:pStyle w:val="Normal"/>
        <w:spacing w:lineRule="auto" w:line="240" w:before="0" w:after="0"/>
        <w:ind w:firstLine="709"/>
        <w:jc w:val="both"/>
        <w:rPr/>
      </w:pPr>
      <w:r>
        <w:rPr>
          <w:rFonts w:cs="Times New Roman" w:ascii="Times New Roman" w:hAnsi="Times New Roman"/>
          <w:sz w:val="28"/>
          <w:szCs w:val="28"/>
        </w:rPr>
        <w:t>Рассчитайте все показатели деятельности турагентства «Дольче Тревел» за 3 года и оцените их динамику. Сделайте соответствующие выводы об экономическом положении турагентства.</w:t>
      </w:r>
    </w:p>
    <w:p>
      <w:pPr>
        <w:pStyle w:val="Normal"/>
        <w:spacing w:lineRule="auto" w:line="240" w:before="0" w:after="0"/>
        <w:jc w:val="both"/>
        <w:rPr/>
      </w:pPr>
      <w:r>
        <w:rPr>
          <w:rFonts w:cs="Times New Roman" w:ascii="Times New Roman" w:hAnsi="Times New Roman"/>
          <w:sz w:val="28"/>
          <w:szCs w:val="28"/>
        </w:rPr>
        <w:t>Таблица – Основные экономические показатели деятельности ту</w:t>
        <w:softHyphen/>
        <w:t xml:space="preserve">рагентства «Дольче Тревел». </w:t>
      </w:r>
    </w:p>
    <w:tbl>
      <w:tblPr>
        <w:tblStyle w:val="af0"/>
        <w:tblW w:w="9933" w:type="dxa"/>
        <w:jc w:val="left"/>
        <w:tblInd w:w="-34" w:type="dxa"/>
        <w:tblLayout w:type="fixed"/>
        <w:tblCellMar>
          <w:top w:w="0" w:type="dxa"/>
          <w:left w:w="108" w:type="dxa"/>
          <w:bottom w:w="0" w:type="dxa"/>
          <w:right w:w="108" w:type="dxa"/>
        </w:tblCellMar>
        <w:tblLook w:val="0400" w:noHBand="0" w:noVBand="1" w:firstColumn="0" w:lastRow="0" w:lastColumn="0" w:firstRow="0"/>
      </w:tblPr>
      <w:tblGrid>
        <w:gridCol w:w="568"/>
        <w:gridCol w:w="3402"/>
        <w:gridCol w:w="1275"/>
        <w:gridCol w:w="992"/>
        <w:gridCol w:w="993"/>
        <w:gridCol w:w="991"/>
        <w:gridCol w:w="851"/>
        <w:gridCol w:w="859"/>
      </w:tblGrid>
      <w:tr>
        <w:trPr/>
        <w:tc>
          <w:tcPr>
            <w:tcW w:w="568" w:type="dxa"/>
            <w:vMerge w:val="restart"/>
            <w:tcBorders/>
          </w:tcPr>
          <w:p>
            <w:pPr>
              <w:pStyle w:val="Normal"/>
              <w:widowControl/>
              <w:spacing w:lineRule="auto" w:line="240" w:before="0" w:after="0"/>
              <w:jc w:val="center"/>
              <w:rPr>
                <w:rFonts w:eastAsia="Calibri"/>
                <w:kern w:val="0"/>
                <w:lang w:val="ru-RU" w:eastAsia="en-US" w:bidi="ar-SA"/>
              </w:rPr>
            </w:pPr>
            <w:r>
              <w:rPr>
                <w:rFonts w:eastAsia="Calibri" w:cs="Times New Roman" w:ascii="Times New Roman" w:hAnsi="Times New Roman"/>
                <w:kern w:val="0"/>
                <w:sz w:val="24"/>
                <w:szCs w:val="24"/>
                <w:lang w:val="ru-RU" w:eastAsia="en-US" w:bidi="ar-SA"/>
              </w:rPr>
              <w:t xml:space="preserve">№ </w:t>
            </w:r>
            <w:r>
              <w:rPr>
                <w:rFonts w:eastAsia="Calibri" w:cs="Times New Roman" w:ascii="Times New Roman" w:hAnsi="Times New Roman"/>
                <w:kern w:val="0"/>
                <w:sz w:val="24"/>
                <w:szCs w:val="24"/>
                <w:lang w:val="ru-RU" w:eastAsia="en-US" w:bidi="ar-SA"/>
              </w:rPr>
              <w:t>п/п</w:t>
            </w:r>
          </w:p>
        </w:tc>
        <w:tc>
          <w:tcPr>
            <w:tcW w:w="3402" w:type="dxa"/>
            <w:vMerge w:val="restart"/>
            <w:tcBorders/>
            <w:vAlign w:val="center"/>
          </w:tcPr>
          <w:p>
            <w:pPr>
              <w:pStyle w:val="Normal"/>
              <w:widowControl/>
              <w:spacing w:lineRule="auto" w:line="240" w:before="0" w:after="0"/>
              <w:jc w:val="center"/>
              <w:rPr>
                <w:rFonts w:eastAsia="Calibri"/>
                <w:kern w:val="0"/>
                <w:lang w:val="ru-RU" w:eastAsia="en-US" w:bidi="ar-SA"/>
              </w:rPr>
            </w:pPr>
            <w:r>
              <w:rPr>
                <w:rFonts w:eastAsia="Calibri" w:cs="Times New Roman" w:ascii="Times New Roman" w:hAnsi="Times New Roman"/>
                <w:kern w:val="0"/>
                <w:sz w:val="24"/>
                <w:szCs w:val="24"/>
                <w:lang w:val="ru-RU" w:eastAsia="en-US" w:bidi="ar-SA"/>
              </w:rPr>
              <w:t>Показатели</w:t>
            </w:r>
          </w:p>
        </w:tc>
        <w:tc>
          <w:tcPr>
            <w:tcW w:w="1275" w:type="dxa"/>
            <w:vMerge w:val="restart"/>
            <w:tcBorders/>
            <w:vAlign w:val="center"/>
          </w:tcPr>
          <w:p>
            <w:pPr>
              <w:pStyle w:val="Normal"/>
              <w:widowControl/>
              <w:spacing w:lineRule="auto" w:line="240" w:before="0" w:after="0"/>
              <w:jc w:val="center"/>
              <w:rPr>
                <w:rFonts w:eastAsia="Calibri"/>
                <w:kern w:val="0"/>
                <w:lang w:val="ru-RU" w:eastAsia="en-US" w:bidi="ar-SA"/>
              </w:rPr>
            </w:pPr>
            <w:r>
              <w:rPr>
                <w:rFonts w:eastAsia="Calibri" w:cs="Times New Roman" w:ascii="Times New Roman" w:hAnsi="Times New Roman"/>
                <w:kern w:val="0"/>
                <w:sz w:val="24"/>
                <w:szCs w:val="24"/>
                <w:lang w:val="ru-RU" w:eastAsia="en-US" w:bidi="ar-SA"/>
              </w:rPr>
              <w:t>Ед. изм.</w:t>
            </w:r>
          </w:p>
        </w:tc>
        <w:tc>
          <w:tcPr>
            <w:tcW w:w="2976" w:type="dxa"/>
            <w:gridSpan w:val="3"/>
            <w:tcBorders/>
            <w:vAlign w:val="center"/>
          </w:tcPr>
          <w:p>
            <w:pPr>
              <w:pStyle w:val="Normal"/>
              <w:widowControl/>
              <w:spacing w:lineRule="auto" w:line="240" w:before="0" w:after="0"/>
              <w:jc w:val="center"/>
              <w:rPr>
                <w:rFonts w:eastAsia="Calibri"/>
                <w:kern w:val="0"/>
                <w:lang w:val="ru-RU" w:eastAsia="en-US" w:bidi="ar-SA"/>
              </w:rPr>
            </w:pPr>
            <w:r>
              <w:rPr>
                <w:rFonts w:eastAsia="Calibri" w:cs="Times New Roman" w:ascii="Times New Roman" w:hAnsi="Times New Roman"/>
                <w:kern w:val="0"/>
                <w:sz w:val="24"/>
                <w:szCs w:val="24"/>
                <w:lang w:val="ru-RU" w:eastAsia="en-US" w:bidi="ar-SA"/>
              </w:rPr>
              <w:t>Анализируемый период</w:t>
            </w:r>
          </w:p>
        </w:tc>
        <w:tc>
          <w:tcPr>
            <w:tcW w:w="1710" w:type="dxa"/>
            <w:gridSpan w:val="2"/>
            <w:tcBorders/>
            <w:vAlign w:val="center"/>
          </w:tcPr>
          <w:p>
            <w:pPr>
              <w:pStyle w:val="Normal"/>
              <w:widowControl/>
              <w:spacing w:lineRule="auto" w:line="240" w:before="0" w:after="0"/>
              <w:jc w:val="center"/>
              <w:rPr>
                <w:rFonts w:eastAsia="Calibri"/>
                <w:kern w:val="0"/>
                <w:lang w:val="ru-RU" w:eastAsia="en-US" w:bidi="ar-SA"/>
              </w:rPr>
            </w:pPr>
            <w:r>
              <w:rPr>
                <w:rFonts w:eastAsia="Calibri" w:cs="Times New Roman" w:ascii="Times New Roman" w:hAnsi="Times New Roman"/>
                <w:kern w:val="0"/>
                <w:sz w:val="24"/>
                <w:szCs w:val="24"/>
                <w:lang w:val="ru-RU" w:eastAsia="en-US" w:bidi="ar-SA"/>
              </w:rPr>
              <w:t>Динамика</w:t>
            </w:r>
          </w:p>
        </w:tc>
      </w:tr>
      <w:tr>
        <w:trPr/>
        <w:tc>
          <w:tcPr>
            <w:tcW w:w="568" w:type="dxa"/>
            <w:vMerge w:val="continue"/>
            <w:tcBorders/>
          </w:tcPr>
          <w:p>
            <w:pPr>
              <w:pStyle w:val="Normal"/>
              <w:widowControl/>
              <w:spacing w:lineRule="auto" w:line="240" w:before="0" w:after="0"/>
              <w:jc w:val="both"/>
              <w:rPr>
                <w:rFonts w:ascii="Times New Roman" w:hAnsi="Times New Roman" w:eastAsia="Calibri" w:cs="Times New Roman"/>
                <w:kern w:val="0"/>
                <w:sz w:val="22"/>
                <w:szCs w:val="22"/>
                <w:lang w:val="ru-RU" w:eastAsia="en-US" w:bidi="ar-SA"/>
              </w:rPr>
            </w:pPr>
            <w:r>
              <w:rPr>
                <w:rFonts w:eastAsia="Calibri" w:cs="Times New Roman" w:ascii="Times New Roman" w:hAnsi="Times New Roman"/>
                <w:kern w:val="0"/>
                <w:sz w:val="22"/>
                <w:szCs w:val="22"/>
                <w:lang w:val="ru-RU" w:eastAsia="en-US" w:bidi="ar-SA"/>
              </w:rPr>
            </w:r>
          </w:p>
        </w:tc>
        <w:tc>
          <w:tcPr>
            <w:tcW w:w="3402" w:type="dxa"/>
            <w:vMerge w:val="continue"/>
            <w:tcBorders/>
          </w:tcPr>
          <w:p>
            <w:pPr>
              <w:pStyle w:val="Normal"/>
              <w:widowControl/>
              <w:spacing w:lineRule="auto" w:line="240" w:before="0" w:after="0"/>
              <w:jc w:val="both"/>
              <w:rPr>
                <w:rFonts w:ascii="Times New Roman" w:hAnsi="Times New Roman" w:eastAsia="Calibri" w:cs="Times New Roman"/>
                <w:kern w:val="0"/>
                <w:sz w:val="22"/>
                <w:szCs w:val="22"/>
                <w:lang w:val="ru-RU" w:eastAsia="en-US" w:bidi="ar-SA"/>
              </w:rPr>
            </w:pPr>
            <w:r>
              <w:rPr>
                <w:rFonts w:eastAsia="Calibri" w:cs="Times New Roman" w:ascii="Times New Roman" w:hAnsi="Times New Roman"/>
                <w:kern w:val="0"/>
                <w:sz w:val="22"/>
                <w:szCs w:val="22"/>
                <w:lang w:val="ru-RU" w:eastAsia="en-US" w:bidi="ar-SA"/>
              </w:rPr>
            </w:r>
          </w:p>
        </w:tc>
        <w:tc>
          <w:tcPr>
            <w:tcW w:w="1275" w:type="dxa"/>
            <w:vMerge w:val="continue"/>
            <w:tcBorders/>
          </w:tcPr>
          <w:p>
            <w:pPr>
              <w:pStyle w:val="Normal"/>
              <w:widowControl/>
              <w:spacing w:lineRule="auto" w:line="240" w:before="0" w:after="0"/>
              <w:jc w:val="both"/>
              <w:rPr>
                <w:rFonts w:ascii="Times New Roman" w:hAnsi="Times New Roman" w:eastAsia="Calibri" w:cs="Times New Roman"/>
                <w:kern w:val="0"/>
                <w:sz w:val="22"/>
                <w:szCs w:val="22"/>
                <w:lang w:val="ru-RU" w:eastAsia="en-US" w:bidi="ar-SA"/>
              </w:rPr>
            </w:pPr>
            <w:r>
              <w:rPr>
                <w:rFonts w:eastAsia="Calibri" w:cs="Times New Roman" w:ascii="Times New Roman" w:hAnsi="Times New Roman"/>
                <w:kern w:val="0"/>
                <w:sz w:val="22"/>
                <w:szCs w:val="22"/>
                <w:lang w:val="ru-RU" w:eastAsia="en-US" w:bidi="ar-SA"/>
              </w:rPr>
            </w:r>
          </w:p>
        </w:tc>
        <w:tc>
          <w:tcPr>
            <w:tcW w:w="992" w:type="dxa"/>
            <w:tcBorders/>
            <w:vAlign w:val="center"/>
          </w:tcPr>
          <w:p>
            <w:pPr>
              <w:pStyle w:val="Normal"/>
              <w:widowControl/>
              <w:spacing w:lineRule="auto" w:line="240" w:before="0" w:after="0"/>
              <w:jc w:val="center"/>
              <w:rPr>
                <w:rFonts w:eastAsia="Calibri"/>
                <w:kern w:val="0"/>
                <w:lang w:eastAsia="en-US" w:bidi="ar-SA"/>
              </w:rPr>
            </w:pPr>
            <w:r>
              <w:rPr>
                <w:rFonts w:eastAsia="Calibri" w:cs="Times New Roman" w:ascii="Times New Roman" w:hAnsi="Times New Roman"/>
                <w:kern w:val="0"/>
                <w:sz w:val="24"/>
                <w:szCs w:val="24"/>
                <w:lang w:val="en-US" w:eastAsia="en-US" w:bidi="ar-SA"/>
              </w:rPr>
              <w:t>I</w:t>
            </w:r>
          </w:p>
        </w:tc>
        <w:tc>
          <w:tcPr>
            <w:tcW w:w="993" w:type="dxa"/>
            <w:tcBorders/>
            <w:vAlign w:val="center"/>
          </w:tcPr>
          <w:p>
            <w:pPr>
              <w:pStyle w:val="Normal"/>
              <w:widowControl/>
              <w:spacing w:lineRule="auto" w:line="240" w:before="0" w:after="0"/>
              <w:jc w:val="center"/>
              <w:rPr>
                <w:rFonts w:eastAsia="Calibri"/>
                <w:kern w:val="0"/>
                <w:lang w:eastAsia="en-US" w:bidi="ar-SA"/>
              </w:rPr>
            </w:pPr>
            <w:r>
              <w:rPr>
                <w:rFonts w:eastAsia="Calibri" w:cs="Times New Roman" w:ascii="Times New Roman" w:hAnsi="Times New Roman"/>
                <w:kern w:val="0"/>
                <w:sz w:val="24"/>
                <w:szCs w:val="24"/>
                <w:lang w:val="en-US" w:eastAsia="en-US" w:bidi="ar-SA"/>
              </w:rPr>
              <w:t>II</w:t>
            </w:r>
          </w:p>
        </w:tc>
        <w:tc>
          <w:tcPr>
            <w:tcW w:w="991" w:type="dxa"/>
            <w:tcBorders/>
            <w:vAlign w:val="center"/>
          </w:tcPr>
          <w:p>
            <w:pPr>
              <w:pStyle w:val="Normal"/>
              <w:widowControl/>
              <w:spacing w:lineRule="auto" w:line="240" w:before="0" w:after="0"/>
              <w:jc w:val="center"/>
              <w:rPr>
                <w:rFonts w:eastAsia="Calibri"/>
                <w:kern w:val="0"/>
                <w:lang w:eastAsia="en-US" w:bidi="ar-SA"/>
              </w:rPr>
            </w:pPr>
            <w:r>
              <w:rPr>
                <w:rFonts w:eastAsia="Calibri" w:cs="Times New Roman" w:ascii="Times New Roman" w:hAnsi="Times New Roman"/>
                <w:kern w:val="0"/>
                <w:sz w:val="24"/>
                <w:szCs w:val="24"/>
                <w:lang w:val="en-US" w:eastAsia="en-US" w:bidi="ar-SA"/>
              </w:rPr>
              <w:t>III</w:t>
            </w:r>
          </w:p>
        </w:tc>
        <w:tc>
          <w:tcPr>
            <w:tcW w:w="851" w:type="dxa"/>
            <w:tcBorders/>
            <w:vAlign w:val="center"/>
          </w:tcPr>
          <w:p>
            <w:pPr>
              <w:pStyle w:val="Normal"/>
              <w:widowControl/>
              <w:spacing w:lineRule="auto" w:line="240" w:before="0" w:after="0"/>
              <w:jc w:val="center"/>
              <w:rPr>
                <w:rFonts w:eastAsia="Calibri"/>
                <w:kern w:val="0"/>
                <w:lang w:eastAsia="en-US" w:bidi="ar-SA"/>
              </w:rPr>
            </w:pPr>
            <w:r>
              <w:rPr>
                <w:rFonts w:eastAsia="Calibri" w:cs="Times New Roman" w:ascii="Times New Roman" w:hAnsi="Times New Roman"/>
                <w:kern w:val="0"/>
                <w:sz w:val="24"/>
                <w:szCs w:val="24"/>
                <w:lang w:val="en-US" w:eastAsia="en-US" w:bidi="ar-SA"/>
              </w:rPr>
              <w:t>II / I</w:t>
            </w:r>
          </w:p>
        </w:tc>
        <w:tc>
          <w:tcPr>
            <w:tcW w:w="859" w:type="dxa"/>
            <w:tcBorders/>
            <w:vAlign w:val="center"/>
          </w:tcPr>
          <w:p>
            <w:pPr>
              <w:pStyle w:val="Normal"/>
              <w:widowControl/>
              <w:spacing w:lineRule="auto" w:line="240" w:before="0" w:after="0"/>
              <w:jc w:val="center"/>
              <w:rPr>
                <w:rFonts w:eastAsia="Calibri"/>
                <w:kern w:val="0"/>
                <w:lang w:eastAsia="en-US" w:bidi="ar-SA"/>
              </w:rPr>
            </w:pPr>
            <w:r>
              <w:rPr>
                <w:rFonts w:eastAsia="Calibri" w:cs="Times New Roman" w:ascii="Times New Roman" w:hAnsi="Times New Roman"/>
                <w:kern w:val="0"/>
                <w:sz w:val="24"/>
                <w:szCs w:val="24"/>
                <w:lang w:val="en-US" w:eastAsia="en-US" w:bidi="ar-SA"/>
              </w:rPr>
              <w:t>III / II</w:t>
            </w:r>
          </w:p>
        </w:tc>
      </w:tr>
      <w:tr>
        <w:trPr/>
        <w:tc>
          <w:tcPr>
            <w:tcW w:w="568" w:type="dxa"/>
            <w:tcBorders/>
          </w:tcPr>
          <w:p>
            <w:pPr>
              <w:pStyle w:val="Normal"/>
              <w:widowControl/>
              <w:spacing w:lineRule="auto" w:line="240" w:before="0" w:after="0"/>
              <w:jc w:val="center"/>
              <w:rPr>
                <w:rFonts w:eastAsia="Calibri"/>
                <w:kern w:val="0"/>
                <w:lang w:val="ru-RU" w:eastAsia="en-US" w:bidi="ar-SA"/>
              </w:rPr>
            </w:pPr>
            <w:r>
              <w:rPr>
                <w:rFonts w:eastAsia="Calibri" w:cs="Times New Roman" w:ascii="Times New Roman" w:hAnsi="Times New Roman"/>
                <w:kern w:val="0"/>
                <w:sz w:val="24"/>
                <w:szCs w:val="24"/>
                <w:lang w:val="ru-RU" w:eastAsia="en-US" w:bidi="ar-SA"/>
              </w:rPr>
              <w:t>1.</w:t>
            </w:r>
          </w:p>
        </w:tc>
        <w:tc>
          <w:tcPr>
            <w:tcW w:w="3402" w:type="dxa"/>
            <w:tcBorders/>
          </w:tcPr>
          <w:p>
            <w:pPr>
              <w:pStyle w:val="Normal"/>
              <w:widowControl/>
              <w:spacing w:lineRule="auto" w:line="240" w:before="0" w:after="0"/>
              <w:jc w:val="left"/>
              <w:rPr>
                <w:rFonts w:eastAsia="Calibri"/>
                <w:kern w:val="0"/>
                <w:lang w:val="ru-RU" w:eastAsia="en-US" w:bidi="ar-SA"/>
              </w:rPr>
            </w:pPr>
            <w:r>
              <w:rPr>
                <w:rFonts w:eastAsia="Calibri" w:cs="Times New Roman" w:ascii="Times New Roman" w:hAnsi="Times New Roman"/>
                <w:kern w:val="0"/>
                <w:sz w:val="24"/>
                <w:szCs w:val="24"/>
                <w:lang w:val="ru-RU" w:eastAsia="en-US" w:bidi="ar-SA"/>
              </w:rPr>
              <w:t>Общие поступления от реализации туров</w:t>
            </w:r>
          </w:p>
        </w:tc>
        <w:tc>
          <w:tcPr>
            <w:tcW w:w="1275" w:type="dxa"/>
            <w:tcBorders/>
          </w:tcPr>
          <w:p>
            <w:pPr>
              <w:pStyle w:val="Normal"/>
              <w:widowControl/>
              <w:spacing w:lineRule="auto" w:line="240" w:before="0" w:after="0"/>
              <w:jc w:val="center"/>
              <w:rPr>
                <w:rFonts w:eastAsia="Calibri"/>
                <w:kern w:val="0"/>
                <w:lang w:val="ru-RU" w:eastAsia="en-US" w:bidi="ar-SA"/>
              </w:rPr>
            </w:pPr>
            <w:r>
              <w:rPr>
                <w:rFonts w:eastAsia="Calibri" w:cs="Times New Roman" w:ascii="Times New Roman" w:hAnsi="Times New Roman"/>
                <w:kern w:val="0"/>
                <w:sz w:val="24"/>
                <w:szCs w:val="24"/>
                <w:lang w:val="ru-RU" w:eastAsia="en-US" w:bidi="ar-SA"/>
              </w:rPr>
              <w:t>тыс. руб.</w:t>
            </w:r>
          </w:p>
        </w:tc>
        <w:tc>
          <w:tcPr>
            <w:tcW w:w="992" w:type="dxa"/>
            <w:tcBorders/>
          </w:tcPr>
          <w:p>
            <w:pPr>
              <w:pStyle w:val="Normal"/>
              <w:widowControl/>
              <w:spacing w:lineRule="auto" w:line="240" w:before="0" w:after="0"/>
              <w:jc w:val="center"/>
              <w:rPr>
                <w:rFonts w:eastAsia="Calibri"/>
                <w:kern w:val="0"/>
                <w:lang w:val="ru-RU" w:eastAsia="en-US" w:bidi="ar-SA"/>
              </w:rPr>
            </w:pPr>
            <w:r>
              <w:rPr>
                <w:rFonts w:eastAsia="Calibri" w:cs="Times New Roman" w:ascii="Times New Roman" w:hAnsi="Times New Roman"/>
                <w:kern w:val="0"/>
                <w:sz w:val="24"/>
                <w:szCs w:val="24"/>
                <w:lang w:val="ru-RU" w:eastAsia="en-US" w:bidi="ar-SA"/>
              </w:rPr>
              <w:t>72521</w:t>
            </w:r>
          </w:p>
        </w:tc>
        <w:tc>
          <w:tcPr>
            <w:tcW w:w="993" w:type="dxa"/>
            <w:tcBorders/>
          </w:tcPr>
          <w:p>
            <w:pPr>
              <w:pStyle w:val="Normal"/>
              <w:widowControl/>
              <w:spacing w:lineRule="auto" w:line="240" w:before="0" w:after="0"/>
              <w:jc w:val="center"/>
              <w:rPr>
                <w:rFonts w:eastAsia="Calibri"/>
                <w:kern w:val="0"/>
                <w:lang w:val="ru-RU" w:eastAsia="en-US" w:bidi="ar-SA"/>
              </w:rPr>
            </w:pPr>
            <w:r>
              <w:rPr>
                <w:rFonts w:eastAsia="Calibri" w:cs="Times New Roman" w:ascii="Times New Roman" w:hAnsi="Times New Roman"/>
                <w:kern w:val="0"/>
                <w:sz w:val="24"/>
                <w:szCs w:val="24"/>
                <w:lang w:val="ru-RU" w:eastAsia="en-US" w:bidi="ar-SA"/>
              </w:rPr>
              <w:t>81600</w:t>
            </w:r>
          </w:p>
        </w:tc>
        <w:tc>
          <w:tcPr>
            <w:tcW w:w="991" w:type="dxa"/>
            <w:tcBorders/>
          </w:tcPr>
          <w:p>
            <w:pPr>
              <w:pStyle w:val="Normal"/>
              <w:widowControl/>
              <w:spacing w:lineRule="auto" w:line="240" w:before="0" w:after="0"/>
              <w:jc w:val="center"/>
              <w:rPr>
                <w:rFonts w:eastAsia="Calibri"/>
                <w:kern w:val="0"/>
                <w:lang w:val="ru-RU" w:eastAsia="en-US" w:bidi="ar-SA"/>
              </w:rPr>
            </w:pPr>
            <w:r>
              <w:rPr>
                <w:rFonts w:eastAsia="Calibri" w:cs="Times New Roman" w:ascii="Times New Roman" w:hAnsi="Times New Roman"/>
                <w:kern w:val="0"/>
                <w:sz w:val="24"/>
                <w:szCs w:val="24"/>
                <w:lang w:val="ru-RU" w:eastAsia="en-US" w:bidi="ar-SA"/>
              </w:rPr>
              <w:t>91800</w:t>
            </w:r>
          </w:p>
        </w:tc>
        <w:tc>
          <w:tcPr>
            <w:tcW w:w="851" w:type="dxa"/>
            <w:tcBorders/>
          </w:tcPr>
          <w:p>
            <w:pPr>
              <w:pStyle w:val="Normal"/>
              <w:widowControl/>
              <w:spacing w:lineRule="auto" w:line="240" w:before="0" w:after="0"/>
              <w:jc w:val="center"/>
              <w:rPr>
                <w:rFonts w:ascii="Times New Roman" w:hAnsi="Times New Roman" w:eastAsia="Calibri" w:cs="Times New Roman"/>
                <w:kern w:val="0"/>
                <w:sz w:val="22"/>
                <w:szCs w:val="22"/>
                <w:lang w:val="ru-RU" w:eastAsia="en-US" w:bidi="ar-SA"/>
              </w:rPr>
            </w:pPr>
            <w:r>
              <w:rPr>
                <w:rFonts w:eastAsia="Calibri" w:cs="Times New Roman" w:ascii="Times New Roman" w:hAnsi="Times New Roman"/>
                <w:kern w:val="0"/>
                <w:sz w:val="22"/>
                <w:szCs w:val="22"/>
                <w:lang w:val="ru-RU" w:eastAsia="en-US" w:bidi="ar-SA"/>
              </w:rPr>
            </w:r>
          </w:p>
        </w:tc>
        <w:tc>
          <w:tcPr>
            <w:tcW w:w="859" w:type="dxa"/>
            <w:tcBorders/>
          </w:tcPr>
          <w:p>
            <w:pPr>
              <w:pStyle w:val="Normal"/>
              <w:widowControl/>
              <w:spacing w:lineRule="auto" w:line="240" w:before="0" w:after="0"/>
              <w:jc w:val="center"/>
              <w:rPr>
                <w:rFonts w:ascii="Times New Roman" w:hAnsi="Times New Roman" w:eastAsia="Calibri" w:cs="Times New Roman"/>
                <w:kern w:val="0"/>
                <w:sz w:val="22"/>
                <w:szCs w:val="22"/>
                <w:lang w:val="ru-RU" w:eastAsia="en-US" w:bidi="ar-SA"/>
              </w:rPr>
            </w:pPr>
            <w:r>
              <w:rPr>
                <w:rFonts w:eastAsia="Calibri" w:cs="Times New Roman" w:ascii="Times New Roman" w:hAnsi="Times New Roman"/>
                <w:kern w:val="0"/>
                <w:sz w:val="22"/>
                <w:szCs w:val="22"/>
                <w:lang w:val="ru-RU" w:eastAsia="en-US" w:bidi="ar-SA"/>
              </w:rPr>
            </w:r>
          </w:p>
        </w:tc>
      </w:tr>
      <w:tr>
        <w:trPr/>
        <w:tc>
          <w:tcPr>
            <w:tcW w:w="568" w:type="dxa"/>
            <w:tcBorders/>
          </w:tcPr>
          <w:p>
            <w:pPr>
              <w:pStyle w:val="Normal"/>
              <w:widowControl/>
              <w:spacing w:lineRule="auto" w:line="240" w:before="0" w:after="0"/>
              <w:jc w:val="center"/>
              <w:rPr>
                <w:rFonts w:eastAsia="Calibri"/>
                <w:kern w:val="0"/>
                <w:lang w:val="ru-RU" w:eastAsia="en-US" w:bidi="ar-SA"/>
              </w:rPr>
            </w:pPr>
            <w:r>
              <w:rPr>
                <w:rFonts w:eastAsia="Calibri" w:cs="Times New Roman" w:ascii="Times New Roman" w:hAnsi="Times New Roman"/>
                <w:kern w:val="0"/>
                <w:sz w:val="24"/>
                <w:szCs w:val="24"/>
                <w:lang w:val="ru-RU" w:eastAsia="en-US" w:bidi="ar-SA"/>
              </w:rPr>
              <w:t>2.</w:t>
            </w:r>
          </w:p>
        </w:tc>
        <w:tc>
          <w:tcPr>
            <w:tcW w:w="3402" w:type="dxa"/>
            <w:tcBorders/>
          </w:tcPr>
          <w:p>
            <w:pPr>
              <w:pStyle w:val="Normal"/>
              <w:widowControl/>
              <w:spacing w:lineRule="auto" w:line="240" w:before="0" w:after="0"/>
              <w:jc w:val="left"/>
              <w:rPr>
                <w:rFonts w:eastAsia="Calibri"/>
                <w:kern w:val="0"/>
                <w:lang w:val="ru-RU" w:eastAsia="en-US" w:bidi="ar-SA"/>
              </w:rPr>
            </w:pPr>
            <w:r>
              <w:rPr>
                <w:rFonts w:eastAsia="Calibri" w:cs="Times New Roman" w:ascii="Times New Roman" w:hAnsi="Times New Roman"/>
                <w:kern w:val="0"/>
                <w:sz w:val="24"/>
                <w:szCs w:val="24"/>
                <w:lang w:val="ru-RU" w:eastAsia="en-US" w:bidi="ar-SA"/>
              </w:rPr>
              <w:t>Выручка турагентства (из расчета 10% комиссионных выплат)</w:t>
            </w:r>
          </w:p>
        </w:tc>
        <w:tc>
          <w:tcPr>
            <w:tcW w:w="1275" w:type="dxa"/>
            <w:tcBorders/>
          </w:tcPr>
          <w:p>
            <w:pPr>
              <w:pStyle w:val="Normal"/>
              <w:widowControl/>
              <w:spacing w:lineRule="auto" w:line="240" w:before="0" w:after="0"/>
              <w:jc w:val="center"/>
              <w:rPr>
                <w:rFonts w:eastAsia="Calibri"/>
                <w:kern w:val="0"/>
                <w:lang w:val="ru-RU" w:eastAsia="en-US" w:bidi="ar-SA"/>
              </w:rPr>
            </w:pPr>
            <w:r>
              <w:rPr>
                <w:rFonts w:eastAsia="Calibri" w:cs="Times New Roman" w:ascii="Times New Roman" w:hAnsi="Times New Roman"/>
                <w:kern w:val="0"/>
                <w:sz w:val="24"/>
                <w:szCs w:val="24"/>
                <w:lang w:val="ru-RU" w:eastAsia="en-US" w:bidi="ar-SA"/>
              </w:rPr>
              <w:t>тыс. руб.</w:t>
            </w:r>
          </w:p>
        </w:tc>
        <w:tc>
          <w:tcPr>
            <w:tcW w:w="992" w:type="dxa"/>
            <w:tcBorders/>
          </w:tcPr>
          <w:p>
            <w:pPr>
              <w:pStyle w:val="Normal"/>
              <w:widowControl/>
              <w:spacing w:lineRule="auto" w:line="240" w:before="0" w:after="0"/>
              <w:jc w:val="center"/>
              <w:rPr>
                <w:rFonts w:ascii="Times New Roman" w:hAnsi="Times New Roman" w:eastAsia="Calibri" w:cs="Times New Roman"/>
                <w:kern w:val="0"/>
                <w:sz w:val="22"/>
                <w:szCs w:val="22"/>
                <w:lang w:val="ru-RU" w:eastAsia="en-US" w:bidi="ar-SA"/>
              </w:rPr>
            </w:pPr>
            <w:r>
              <w:rPr>
                <w:rFonts w:eastAsia="Calibri" w:cs="Times New Roman" w:ascii="Times New Roman" w:hAnsi="Times New Roman"/>
                <w:kern w:val="0"/>
                <w:sz w:val="22"/>
                <w:szCs w:val="22"/>
                <w:lang w:val="ru-RU" w:eastAsia="en-US" w:bidi="ar-SA"/>
              </w:rPr>
            </w:r>
          </w:p>
        </w:tc>
        <w:tc>
          <w:tcPr>
            <w:tcW w:w="993" w:type="dxa"/>
            <w:tcBorders/>
          </w:tcPr>
          <w:p>
            <w:pPr>
              <w:pStyle w:val="Normal"/>
              <w:widowControl/>
              <w:spacing w:lineRule="auto" w:line="240" w:before="0" w:after="0"/>
              <w:jc w:val="center"/>
              <w:rPr>
                <w:rFonts w:ascii="Times New Roman" w:hAnsi="Times New Roman" w:eastAsia="Calibri" w:cs="Times New Roman"/>
                <w:kern w:val="0"/>
                <w:sz w:val="22"/>
                <w:szCs w:val="22"/>
                <w:lang w:val="ru-RU" w:eastAsia="en-US" w:bidi="ar-SA"/>
              </w:rPr>
            </w:pPr>
            <w:r>
              <w:rPr>
                <w:rFonts w:eastAsia="Calibri" w:cs="Times New Roman" w:ascii="Times New Roman" w:hAnsi="Times New Roman"/>
                <w:kern w:val="0"/>
                <w:sz w:val="22"/>
                <w:szCs w:val="22"/>
                <w:lang w:val="ru-RU" w:eastAsia="en-US" w:bidi="ar-SA"/>
              </w:rPr>
            </w:r>
          </w:p>
        </w:tc>
        <w:tc>
          <w:tcPr>
            <w:tcW w:w="991" w:type="dxa"/>
            <w:tcBorders/>
          </w:tcPr>
          <w:p>
            <w:pPr>
              <w:pStyle w:val="Normal"/>
              <w:widowControl/>
              <w:spacing w:lineRule="auto" w:line="240" w:before="0" w:after="0"/>
              <w:jc w:val="center"/>
              <w:rPr>
                <w:rFonts w:ascii="Times New Roman" w:hAnsi="Times New Roman" w:eastAsia="Calibri" w:cs="Times New Roman"/>
                <w:kern w:val="0"/>
                <w:sz w:val="22"/>
                <w:szCs w:val="22"/>
                <w:lang w:val="ru-RU" w:eastAsia="en-US" w:bidi="ar-SA"/>
              </w:rPr>
            </w:pPr>
            <w:r>
              <w:rPr>
                <w:rFonts w:eastAsia="Calibri" w:cs="Times New Roman" w:ascii="Times New Roman" w:hAnsi="Times New Roman"/>
                <w:kern w:val="0"/>
                <w:sz w:val="22"/>
                <w:szCs w:val="22"/>
                <w:lang w:val="ru-RU" w:eastAsia="en-US" w:bidi="ar-SA"/>
              </w:rPr>
            </w:r>
          </w:p>
        </w:tc>
        <w:tc>
          <w:tcPr>
            <w:tcW w:w="851" w:type="dxa"/>
            <w:tcBorders/>
          </w:tcPr>
          <w:p>
            <w:pPr>
              <w:pStyle w:val="Normal"/>
              <w:widowControl/>
              <w:spacing w:lineRule="auto" w:line="240" w:before="0" w:after="0"/>
              <w:jc w:val="center"/>
              <w:rPr>
                <w:rFonts w:ascii="Times New Roman" w:hAnsi="Times New Roman" w:eastAsia="Calibri" w:cs="Times New Roman"/>
                <w:kern w:val="0"/>
                <w:sz w:val="22"/>
                <w:szCs w:val="22"/>
                <w:lang w:val="ru-RU" w:eastAsia="en-US" w:bidi="ar-SA"/>
              </w:rPr>
            </w:pPr>
            <w:r>
              <w:rPr>
                <w:rFonts w:eastAsia="Calibri" w:cs="Times New Roman" w:ascii="Times New Roman" w:hAnsi="Times New Roman"/>
                <w:kern w:val="0"/>
                <w:sz w:val="22"/>
                <w:szCs w:val="22"/>
                <w:lang w:val="ru-RU" w:eastAsia="en-US" w:bidi="ar-SA"/>
              </w:rPr>
            </w:r>
          </w:p>
        </w:tc>
        <w:tc>
          <w:tcPr>
            <w:tcW w:w="859" w:type="dxa"/>
            <w:tcBorders/>
          </w:tcPr>
          <w:p>
            <w:pPr>
              <w:pStyle w:val="Normal"/>
              <w:widowControl/>
              <w:spacing w:lineRule="auto" w:line="240" w:before="0" w:after="0"/>
              <w:jc w:val="center"/>
              <w:rPr>
                <w:rFonts w:ascii="Times New Roman" w:hAnsi="Times New Roman" w:eastAsia="Calibri" w:cs="Times New Roman"/>
                <w:kern w:val="0"/>
                <w:sz w:val="22"/>
                <w:szCs w:val="22"/>
                <w:lang w:val="ru-RU" w:eastAsia="en-US" w:bidi="ar-SA"/>
              </w:rPr>
            </w:pPr>
            <w:r>
              <w:rPr>
                <w:rFonts w:eastAsia="Calibri" w:cs="Times New Roman" w:ascii="Times New Roman" w:hAnsi="Times New Roman"/>
                <w:kern w:val="0"/>
                <w:sz w:val="22"/>
                <w:szCs w:val="22"/>
                <w:lang w:val="ru-RU" w:eastAsia="en-US" w:bidi="ar-SA"/>
              </w:rPr>
            </w:r>
          </w:p>
        </w:tc>
      </w:tr>
      <w:tr>
        <w:trPr/>
        <w:tc>
          <w:tcPr>
            <w:tcW w:w="568" w:type="dxa"/>
            <w:tcBorders/>
          </w:tcPr>
          <w:p>
            <w:pPr>
              <w:pStyle w:val="Normal"/>
              <w:widowControl/>
              <w:spacing w:lineRule="auto" w:line="240" w:before="0" w:after="0"/>
              <w:jc w:val="center"/>
              <w:rPr>
                <w:rFonts w:eastAsia="Calibri"/>
                <w:kern w:val="0"/>
                <w:lang w:val="ru-RU" w:eastAsia="en-US" w:bidi="ar-SA"/>
              </w:rPr>
            </w:pPr>
            <w:r>
              <w:rPr>
                <w:rFonts w:eastAsia="Calibri" w:cs="Times New Roman" w:ascii="Times New Roman" w:hAnsi="Times New Roman"/>
                <w:kern w:val="0"/>
                <w:sz w:val="24"/>
                <w:szCs w:val="24"/>
                <w:lang w:val="ru-RU" w:eastAsia="en-US" w:bidi="ar-SA"/>
              </w:rPr>
              <w:t>3.</w:t>
            </w:r>
          </w:p>
        </w:tc>
        <w:tc>
          <w:tcPr>
            <w:tcW w:w="3402" w:type="dxa"/>
            <w:tcBorders/>
          </w:tcPr>
          <w:p>
            <w:pPr>
              <w:pStyle w:val="Normal"/>
              <w:widowControl/>
              <w:spacing w:lineRule="auto" w:line="240" w:before="0" w:after="0"/>
              <w:jc w:val="left"/>
              <w:rPr>
                <w:rFonts w:eastAsia="Calibri"/>
                <w:kern w:val="0"/>
                <w:lang w:val="ru-RU" w:eastAsia="en-US" w:bidi="ar-SA"/>
              </w:rPr>
            </w:pPr>
            <w:r>
              <w:rPr>
                <w:rFonts w:eastAsia="Calibri" w:cs="Times New Roman" w:ascii="Times New Roman" w:hAnsi="Times New Roman"/>
                <w:kern w:val="0"/>
                <w:sz w:val="24"/>
                <w:szCs w:val="24"/>
                <w:lang w:val="ru-RU" w:eastAsia="en-US" w:bidi="ar-SA"/>
              </w:rPr>
              <w:t>Численность работников</w:t>
            </w:r>
          </w:p>
        </w:tc>
        <w:tc>
          <w:tcPr>
            <w:tcW w:w="1275" w:type="dxa"/>
            <w:tcBorders/>
          </w:tcPr>
          <w:p>
            <w:pPr>
              <w:pStyle w:val="Normal"/>
              <w:widowControl/>
              <w:spacing w:lineRule="auto" w:line="240" w:before="0" w:after="0"/>
              <w:jc w:val="center"/>
              <w:rPr>
                <w:rFonts w:eastAsia="Calibri"/>
                <w:kern w:val="0"/>
                <w:lang w:eastAsia="en-US" w:bidi="ar-SA"/>
              </w:rPr>
            </w:pPr>
            <w:r>
              <w:rPr>
                <w:rFonts w:eastAsia="Calibri" w:cs="Times New Roman" w:ascii="Times New Roman" w:hAnsi="Times New Roman"/>
                <w:kern w:val="0"/>
                <w:sz w:val="24"/>
                <w:szCs w:val="24"/>
                <w:lang w:val="ru-RU" w:eastAsia="en-US" w:bidi="ar-SA"/>
              </w:rPr>
              <w:t>чел</w:t>
            </w:r>
            <w:r>
              <w:rPr>
                <w:rFonts w:eastAsia="Calibri" w:cs="Times New Roman" w:ascii="Times New Roman" w:hAnsi="Times New Roman"/>
                <w:kern w:val="0"/>
                <w:sz w:val="24"/>
                <w:szCs w:val="24"/>
                <w:lang w:val="en-US" w:eastAsia="en-US" w:bidi="ar-SA"/>
              </w:rPr>
              <w:t>.</w:t>
            </w:r>
          </w:p>
        </w:tc>
        <w:tc>
          <w:tcPr>
            <w:tcW w:w="992" w:type="dxa"/>
            <w:tcBorders/>
          </w:tcPr>
          <w:p>
            <w:pPr>
              <w:pStyle w:val="Normal"/>
              <w:widowControl/>
              <w:spacing w:lineRule="auto" w:line="240" w:before="0" w:after="0"/>
              <w:jc w:val="center"/>
              <w:rPr>
                <w:rFonts w:eastAsia="Calibri"/>
                <w:kern w:val="0"/>
                <w:lang w:val="ru-RU" w:eastAsia="en-US" w:bidi="ar-SA"/>
              </w:rPr>
            </w:pPr>
            <w:r>
              <w:rPr>
                <w:rFonts w:eastAsia="Calibri" w:cs="Times New Roman" w:ascii="Times New Roman" w:hAnsi="Times New Roman"/>
                <w:kern w:val="0"/>
                <w:sz w:val="24"/>
                <w:szCs w:val="24"/>
                <w:lang w:val="ru-RU" w:eastAsia="en-US" w:bidi="ar-SA"/>
              </w:rPr>
              <w:t>8</w:t>
            </w:r>
          </w:p>
        </w:tc>
        <w:tc>
          <w:tcPr>
            <w:tcW w:w="993" w:type="dxa"/>
            <w:tcBorders/>
          </w:tcPr>
          <w:p>
            <w:pPr>
              <w:pStyle w:val="Normal"/>
              <w:widowControl/>
              <w:spacing w:lineRule="auto" w:line="240" w:before="0" w:after="0"/>
              <w:jc w:val="center"/>
              <w:rPr>
                <w:rFonts w:eastAsia="Calibri"/>
                <w:kern w:val="0"/>
                <w:lang w:val="ru-RU" w:eastAsia="en-US" w:bidi="ar-SA"/>
              </w:rPr>
            </w:pPr>
            <w:r>
              <w:rPr>
                <w:rFonts w:eastAsia="Calibri" w:cs="Times New Roman" w:ascii="Times New Roman" w:hAnsi="Times New Roman"/>
                <w:kern w:val="0"/>
                <w:sz w:val="24"/>
                <w:szCs w:val="24"/>
                <w:lang w:val="ru-RU" w:eastAsia="en-US" w:bidi="ar-SA"/>
              </w:rPr>
              <w:t>9</w:t>
            </w:r>
          </w:p>
        </w:tc>
        <w:tc>
          <w:tcPr>
            <w:tcW w:w="991" w:type="dxa"/>
            <w:tcBorders/>
          </w:tcPr>
          <w:p>
            <w:pPr>
              <w:pStyle w:val="Normal"/>
              <w:widowControl/>
              <w:spacing w:lineRule="auto" w:line="240" w:before="0" w:after="0"/>
              <w:jc w:val="center"/>
              <w:rPr>
                <w:rFonts w:eastAsia="Calibri"/>
                <w:kern w:val="0"/>
                <w:lang w:val="ru-RU" w:eastAsia="en-US" w:bidi="ar-SA"/>
              </w:rPr>
            </w:pPr>
            <w:r>
              <w:rPr>
                <w:rFonts w:eastAsia="Calibri" w:cs="Times New Roman" w:ascii="Times New Roman" w:hAnsi="Times New Roman"/>
                <w:kern w:val="0"/>
                <w:sz w:val="24"/>
                <w:szCs w:val="24"/>
                <w:lang w:val="ru-RU" w:eastAsia="en-US" w:bidi="ar-SA"/>
              </w:rPr>
              <w:t>10</w:t>
            </w:r>
          </w:p>
        </w:tc>
        <w:tc>
          <w:tcPr>
            <w:tcW w:w="851" w:type="dxa"/>
            <w:tcBorders/>
          </w:tcPr>
          <w:p>
            <w:pPr>
              <w:pStyle w:val="Normal"/>
              <w:widowControl/>
              <w:spacing w:lineRule="auto" w:line="240" w:before="0" w:after="0"/>
              <w:jc w:val="center"/>
              <w:rPr>
                <w:rFonts w:ascii="Times New Roman" w:hAnsi="Times New Roman" w:eastAsia="Calibri" w:cs="Times New Roman"/>
                <w:kern w:val="0"/>
                <w:sz w:val="22"/>
                <w:szCs w:val="22"/>
                <w:lang w:val="ru-RU" w:eastAsia="en-US" w:bidi="ar-SA"/>
              </w:rPr>
            </w:pPr>
            <w:r>
              <w:rPr>
                <w:rFonts w:eastAsia="Calibri" w:cs="Times New Roman" w:ascii="Times New Roman" w:hAnsi="Times New Roman"/>
                <w:kern w:val="0"/>
                <w:sz w:val="22"/>
                <w:szCs w:val="22"/>
                <w:lang w:val="ru-RU" w:eastAsia="en-US" w:bidi="ar-SA"/>
              </w:rPr>
            </w:r>
          </w:p>
        </w:tc>
        <w:tc>
          <w:tcPr>
            <w:tcW w:w="859" w:type="dxa"/>
            <w:tcBorders/>
          </w:tcPr>
          <w:p>
            <w:pPr>
              <w:pStyle w:val="Normal"/>
              <w:widowControl/>
              <w:spacing w:lineRule="auto" w:line="240" w:before="0" w:after="0"/>
              <w:jc w:val="center"/>
              <w:rPr>
                <w:rFonts w:ascii="Times New Roman" w:hAnsi="Times New Roman" w:eastAsia="Calibri" w:cs="Times New Roman"/>
                <w:kern w:val="0"/>
                <w:sz w:val="22"/>
                <w:szCs w:val="22"/>
                <w:lang w:val="ru-RU" w:eastAsia="en-US" w:bidi="ar-SA"/>
              </w:rPr>
            </w:pPr>
            <w:r>
              <w:rPr>
                <w:rFonts w:eastAsia="Calibri" w:cs="Times New Roman" w:ascii="Times New Roman" w:hAnsi="Times New Roman"/>
                <w:kern w:val="0"/>
                <w:sz w:val="22"/>
                <w:szCs w:val="22"/>
                <w:lang w:val="ru-RU" w:eastAsia="en-US" w:bidi="ar-SA"/>
              </w:rPr>
            </w:r>
          </w:p>
        </w:tc>
      </w:tr>
      <w:tr>
        <w:trPr/>
        <w:tc>
          <w:tcPr>
            <w:tcW w:w="568" w:type="dxa"/>
            <w:tcBorders/>
          </w:tcPr>
          <w:p>
            <w:pPr>
              <w:pStyle w:val="Normal"/>
              <w:widowControl/>
              <w:spacing w:lineRule="auto" w:line="240" w:before="0" w:after="0"/>
              <w:jc w:val="center"/>
              <w:rPr>
                <w:rFonts w:eastAsia="Calibri"/>
                <w:kern w:val="0"/>
                <w:lang w:val="ru-RU" w:eastAsia="en-US" w:bidi="ar-SA"/>
              </w:rPr>
            </w:pPr>
            <w:r>
              <w:rPr>
                <w:rFonts w:eastAsia="Calibri" w:cs="Times New Roman" w:ascii="Times New Roman" w:hAnsi="Times New Roman"/>
                <w:kern w:val="0"/>
                <w:sz w:val="24"/>
                <w:szCs w:val="24"/>
                <w:lang w:val="ru-RU" w:eastAsia="en-US" w:bidi="ar-SA"/>
              </w:rPr>
              <w:t>4.</w:t>
            </w:r>
          </w:p>
        </w:tc>
        <w:tc>
          <w:tcPr>
            <w:tcW w:w="3402" w:type="dxa"/>
            <w:tcBorders/>
          </w:tcPr>
          <w:p>
            <w:pPr>
              <w:pStyle w:val="Normal"/>
              <w:widowControl/>
              <w:spacing w:lineRule="auto" w:line="240" w:before="0" w:after="0"/>
              <w:jc w:val="left"/>
              <w:rPr>
                <w:rFonts w:eastAsia="Calibri"/>
                <w:kern w:val="0"/>
                <w:lang w:val="ru-RU" w:eastAsia="en-US" w:bidi="ar-SA"/>
              </w:rPr>
            </w:pPr>
            <w:r>
              <w:rPr>
                <w:rFonts w:eastAsia="Calibri" w:cs="Times New Roman" w:ascii="Times New Roman" w:hAnsi="Times New Roman"/>
                <w:kern w:val="0"/>
                <w:sz w:val="24"/>
                <w:szCs w:val="24"/>
                <w:lang w:val="ru-RU" w:eastAsia="en-US" w:bidi="ar-SA"/>
              </w:rPr>
              <w:t>Выручка от реализации туров в расчете на 1 работника</w:t>
            </w:r>
          </w:p>
        </w:tc>
        <w:tc>
          <w:tcPr>
            <w:tcW w:w="1275" w:type="dxa"/>
            <w:tcBorders/>
          </w:tcPr>
          <w:p>
            <w:pPr>
              <w:pStyle w:val="Normal"/>
              <w:widowControl/>
              <w:spacing w:lineRule="auto" w:line="240" w:before="0" w:after="0"/>
              <w:jc w:val="center"/>
              <w:rPr>
                <w:rFonts w:eastAsia="Calibri"/>
                <w:kern w:val="0"/>
                <w:lang w:val="ru-RU" w:eastAsia="en-US" w:bidi="ar-SA"/>
              </w:rPr>
            </w:pPr>
            <w:r>
              <w:rPr>
                <w:rFonts w:eastAsia="Calibri" w:cs="Times New Roman" w:ascii="Times New Roman" w:hAnsi="Times New Roman"/>
                <w:kern w:val="0"/>
                <w:sz w:val="24"/>
                <w:szCs w:val="24"/>
                <w:lang w:val="ru-RU" w:eastAsia="en-US" w:bidi="ar-SA"/>
              </w:rPr>
              <w:t>тыс. руб. / чел.</w:t>
            </w:r>
          </w:p>
        </w:tc>
        <w:tc>
          <w:tcPr>
            <w:tcW w:w="992" w:type="dxa"/>
            <w:tcBorders/>
          </w:tcPr>
          <w:p>
            <w:pPr>
              <w:pStyle w:val="Normal"/>
              <w:widowControl/>
              <w:spacing w:lineRule="auto" w:line="240" w:before="0" w:after="0"/>
              <w:jc w:val="center"/>
              <w:rPr>
                <w:rFonts w:ascii="Times New Roman" w:hAnsi="Times New Roman" w:eastAsia="Calibri" w:cs="Times New Roman"/>
                <w:kern w:val="0"/>
                <w:sz w:val="22"/>
                <w:szCs w:val="22"/>
                <w:lang w:val="ru-RU" w:eastAsia="en-US" w:bidi="ar-SA"/>
              </w:rPr>
            </w:pPr>
            <w:r>
              <w:rPr>
                <w:rFonts w:eastAsia="Calibri" w:cs="Times New Roman" w:ascii="Times New Roman" w:hAnsi="Times New Roman"/>
                <w:kern w:val="0"/>
                <w:sz w:val="22"/>
                <w:szCs w:val="22"/>
                <w:lang w:val="ru-RU" w:eastAsia="en-US" w:bidi="ar-SA"/>
              </w:rPr>
            </w:r>
          </w:p>
        </w:tc>
        <w:tc>
          <w:tcPr>
            <w:tcW w:w="993" w:type="dxa"/>
            <w:tcBorders/>
          </w:tcPr>
          <w:p>
            <w:pPr>
              <w:pStyle w:val="Normal"/>
              <w:widowControl/>
              <w:spacing w:lineRule="auto" w:line="240" w:before="0" w:after="0"/>
              <w:jc w:val="center"/>
              <w:rPr>
                <w:rFonts w:ascii="Times New Roman" w:hAnsi="Times New Roman" w:eastAsia="Calibri" w:cs="Times New Roman"/>
                <w:kern w:val="0"/>
                <w:sz w:val="22"/>
                <w:szCs w:val="22"/>
                <w:lang w:val="ru-RU" w:eastAsia="en-US" w:bidi="ar-SA"/>
              </w:rPr>
            </w:pPr>
            <w:r>
              <w:rPr>
                <w:rFonts w:eastAsia="Calibri" w:cs="Times New Roman" w:ascii="Times New Roman" w:hAnsi="Times New Roman"/>
                <w:kern w:val="0"/>
                <w:sz w:val="22"/>
                <w:szCs w:val="22"/>
                <w:lang w:val="ru-RU" w:eastAsia="en-US" w:bidi="ar-SA"/>
              </w:rPr>
            </w:r>
          </w:p>
        </w:tc>
        <w:tc>
          <w:tcPr>
            <w:tcW w:w="991" w:type="dxa"/>
            <w:tcBorders/>
          </w:tcPr>
          <w:p>
            <w:pPr>
              <w:pStyle w:val="Normal"/>
              <w:widowControl/>
              <w:spacing w:lineRule="auto" w:line="240" w:before="0" w:after="0"/>
              <w:jc w:val="center"/>
              <w:rPr>
                <w:rFonts w:ascii="Times New Roman" w:hAnsi="Times New Roman" w:eastAsia="Calibri" w:cs="Times New Roman"/>
                <w:kern w:val="0"/>
                <w:sz w:val="22"/>
                <w:szCs w:val="22"/>
                <w:lang w:val="ru-RU" w:eastAsia="en-US" w:bidi="ar-SA"/>
              </w:rPr>
            </w:pPr>
            <w:r>
              <w:rPr>
                <w:rFonts w:eastAsia="Calibri" w:cs="Times New Roman" w:ascii="Times New Roman" w:hAnsi="Times New Roman"/>
                <w:kern w:val="0"/>
                <w:sz w:val="22"/>
                <w:szCs w:val="22"/>
                <w:lang w:val="ru-RU" w:eastAsia="en-US" w:bidi="ar-SA"/>
              </w:rPr>
            </w:r>
          </w:p>
        </w:tc>
        <w:tc>
          <w:tcPr>
            <w:tcW w:w="851" w:type="dxa"/>
            <w:tcBorders/>
          </w:tcPr>
          <w:p>
            <w:pPr>
              <w:pStyle w:val="Normal"/>
              <w:widowControl/>
              <w:spacing w:lineRule="auto" w:line="240" w:before="0" w:after="0"/>
              <w:jc w:val="center"/>
              <w:rPr>
                <w:rFonts w:ascii="Times New Roman" w:hAnsi="Times New Roman" w:eastAsia="Calibri" w:cs="Times New Roman"/>
                <w:kern w:val="0"/>
                <w:sz w:val="22"/>
                <w:szCs w:val="22"/>
                <w:lang w:val="ru-RU" w:eastAsia="en-US" w:bidi="ar-SA"/>
              </w:rPr>
            </w:pPr>
            <w:r>
              <w:rPr>
                <w:rFonts w:eastAsia="Calibri" w:cs="Times New Roman" w:ascii="Times New Roman" w:hAnsi="Times New Roman"/>
                <w:kern w:val="0"/>
                <w:sz w:val="22"/>
                <w:szCs w:val="22"/>
                <w:lang w:val="ru-RU" w:eastAsia="en-US" w:bidi="ar-SA"/>
              </w:rPr>
            </w:r>
          </w:p>
        </w:tc>
        <w:tc>
          <w:tcPr>
            <w:tcW w:w="859" w:type="dxa"/>
            <w:tcBorders/>
          </w:tcPr>
          <w:p>
            <w:pPr>
              <w:pStyle w:val="Normal"/>
              <w:widowControl/>
              <w:spacing w:lineRule="auto" w:line="240" w:before="0" w:after="0"/>
              <w:jc w:val="center"/>
              <w:rPr>
                <w:rFonts w:ascii="Times New Roman" w:hAnsi="Times New Roman" w:eastAsia="Calibri" w:cs="Times New Roman"/>
                <w:kern w:val="0"/>
                <w:sz w:val="22"/>
                <w:szCs w:val="22"/>
                <w:lang w:val="ru-RU" w:eastAsia="en-US" w:bidi="ar-SA"/>
              </w:rPr>
            </w:pPr>
            <w:r>
              <w:rPr>
                <w:rFonts w:eastAsia="Calibri" w:cs="Times New Roman" w:ascii="Times New Roman" w:hAnsi="Times New Roman"/>
                <w:kern w:val="0"/>
                <w:sz w:val="22"/>
                <w:szCs w:val="22"/>
                <w:lang w:val="ru-RU" w:eastAsia="en-US" w:bidi="ar-SA"/>
              </w:rPr>
            </w:r>
          </w:p>
        </w:tc>
      </w:tr>
      <w:tr>
        <w:trPr/>
        <w:tc>
          <w:tcPr>
            <w:tcW w:w="568" w:type="dxa"/>
            <w:tcBorders/>
          </w:tcPr>
          <w:p>
            <w:pPr>
              <w:pStyle w:val="Normal"/>
              <w:widowControl/>
              <w:spacing w:lineRule="auto" w:line="240" w:before="0" w:after="0"/>
              <w:jc w:val="center"/>
              <w:rPr>
                <w:rFonts w:eastAsia="Calibri"/>
                <w:kern w:val="0"/>
                <w:lang w:val="ru-RU" w:eastAsia="en-US" w:bidi="ar-SA"/>
              </w:rPr>
            </w:pPr>
            <w:r>
              <w:rPr>
                <w:rFonts w:eastAsia="Calibri" w:cs="Times New Roman" w:ascii="Times New Roman" w:hAnsi="Times New Roman"/>
                <w:kern w:val="0"/>
                <w:sz w:val="24"/>
                <w:szCs w:val="24"/>
                <w:lang w:val="ru-RU" w:eastAsia="en-US" w:bidi="ar-SA"/>
              </w:rPr>
              <w:t>5.</w:t>
            </w:r>
          </w:p>
        </w:tc>
        <w:tc>
          <w:tcPr>
            <w:tcW w:w="3402" w:type="dxa"/>
            <w:tcBorders/>
          </w:tcPr>
          <w:p>
            <w:pPr>
              <w:pStyle w:val="Normal"/>
              <w:widowControl/>
              <w:spacing w:lineRule="auto" w:line="240" w:before="0" w:after="0"/>
              <w:jc w:val="left"/>
              <w:rPr>
                <w:rFonts w:eastAsia="Calibri"/>
                <w:kern w:val="0"/>
                <w:lang w:val="ru-RU" w:eastAsia="en-US" w:bidi="ar-SA"/>
              </w:rPr>
            </w:pPr>
            <w:r>
              <w:rPr>
                <w:rFonts w:eastAsia="Calibri" w:cs="Times New Roman" w:ascii="Times New Roman" w:hAnsi="Times New Roman"/>
                <w:kern w:val="0"/>
                <w:sz w:val="24"/>
                <w:szCs w:val="24"/>
                <w:lang w:val="ru-RU" w:eastAsia="en-US" w:bidi="ar-SA"/>
              </w:rPr>
              <w:t>Затраты турагентства</w:t>
            </w:r>
          </w:p>
        </w:tc>
        <w:tc>
          <w:tcPr>
            <w:tcW w:w="1275" w:type="dxa"/>
            <w:tcBorders/>
          </w:tcPr>
          <w:p>
            <w:pPr>
              <w:pStyle w:val="Normal"/>
              <w:widowControl/>
              <w:spacing w:lineRule="auto" w:line="240" w:before="0" w:after="0"/>
              <w:jc w:val="center"/>
              <w:rPr>
                <w:rFonts w:eastAsia="Calibri"/>
                <w:kern w:val="0"/>
                <w:lang w:val="ru-RU" w:eastAsia="en-US" w:bidi="ar-SA"/>
              </w:rPr>
            </w:pPr>
            <w:r>
              <w:rPr>
                <w:rFonts w:eastAsia="Calibri" w:cs="Times New Roman" w:ascii="Times New Roman" w:hAnsi="Times New Roman"/>
                <w:kern w:val="0"/>
                <w:sz w:val="24"/>
                <w:szCs w:val="24"/>
                <w:lang w:val="ru-RU" w:eastAsia="en-US" w:bidi="ar-SA"/>
              </w:rPr>
              <w:t>тыс. руб.</w:t>
            </w:r>
          </w:p>
        </w:tc>
        <w:tc>
          <w:tcPr>
            <w:tcW w:w="992" w:type="dxa"/>
            <w:tcBorders/>
          </w:tcPr>
          <w:p>
            <w:pPr>
              <w:pStyle w:val="Normal"/>
              <w:widowControl/>
              <w:spacing w:lineRule="auto" w:line="240" w:before="0" w:after="0"/>
              <w:jc w:val="center"/>
              <w:rPr>
                <w:rFonts w:eastAsia="Calibri"/>
                <w:kern w:val="0"/>
                <w:lang w:val="ru-RU" w:eastAsia="en-US" w:bidi="ar-SA"/>
              </w:rPr>
            </w:pPr>
            <w:r>
              <w:rPr>
                <w:rFonts w:eastAsia="Calibri" w:cs="Times New Roman" w:ascii="Times New Roman" w:hAnsi="Times New Roman"/>
                <w:kern w:val="0"/>
                <w:sz w:val="24"/>
                <w:szCs w:val="24"/>
                <w:lang w:val="ru-RU" w:eastAsia="en-US" w:bidi="ar-SA"/>
              </w:rPr>
              <w:t>7086,4</w:t>
            </w:r>
          </w:p>
        </w:tc>
        <w:tc>
          <w:tcPr>
            <w:tcW w:w="993" w:type="dxa"/>
            <w:tcBorders/>
          </w:tcPr>
          <w:p>
            <w:pPr>
              <w:pStyle w:val="Normal"/>
              <w:widowControl/>
              <w:spacing w:lineRule="auto" w:line="240" w:before="0" w:after="0"/>
              <w:jc w:val="center"/>
              <w:rPr>
                <w:rFonts w:eastAsia="Calibri"/>
                <w:kern w:val="0"/>
                <w:lang w:val="ru-RU" w:eastAsia="en-US" w:bidi="ar-SA"/>
              </w:rPr>
            </w:pPr>
            <w:r>
              <w:rPr>
                <w:rFonts w:eastAsia="Calibri" w:cs="Times New Roman" w:ascii="Times New Roman" w:hAnsi="Times New Roman"/>
                <w:kern w:val="0"/>
                <w:sz w:val="24"/>
                <w:szCs w:val="24"/>
                <w:lang w:val="ru-RU" w:eastAsia="en-US" w:bidi="ar-SA"/>
              </w:rPr>
              <w:t>7812,0</w:t>
            </w:r>
          </w:p>
        </w:tc>
        <w:tc>
          <w:tcPr>
            <w:tcW w:w="991" w:type="dxa"/>
            <w:tcBorders/>
          </w:tcPr>
          <w:p>
            <w:pPr>
              <w:pStyle w:val="Normal"/>
              <w:widowControl/>
              <w:spacing w:lineRule="auto" w:line="240" w:before="0" w:after="0"/>
              <w:jc w:val="center"/>
              <w:rPr>
                <w:rFonts w:eastAsia="Calibri"/>
                <w:kern w:val="0"/>
                <w:lang w:val="ru-RU" w:eastAsia="en-US" w:bidi="ar-SA"/>
              </w:rPr>
            </w:pPr>
            <w:r>
              <w:rPr>
                <w:rFonts w:eastAsia="Calibri" w:cs="Times New Roman" w:ascii="Times New Roman" w:hAnsi="Times New Roman"/>
                <w:kern w:val="0"/>
                <w:sz w:val="24"/>
                <w:szCs w:val="24"/>
                <w:lang w:val="ru-RU" w:eastAsia="en-US" w:bidi="ar-SA"/>
              </w:rPr>
              <w:t>8749,5</w:t>
            </w:r>
          </w:p>
        </w:tc>
        <w:tc>
          <w:tcPr>
            <w:tcW w:w="851" w:type="dxa"/>
            <w:tcBorders/>
          </w:tcPr>
          <w:p>
            <w:pPr>
              <w:pStyle w:val="Normal"/>
              <w:widowControl/>
              <w:spacing w:lineRule="auto" w:line="240" w:before="0" w:after="0"/>
              <w:jc w:val="center"/>
              <w:rPr>
                <w:rFonts w:ascii="Times New Roman" w:hAnsi="Times New Roman" w:eastAsia="Calibri" w:cs="Times New Roman"/>
                <w:kern w:val="0"/>
                <w:sz w:val="22"/>
                <w:szCs w:val="22"/>
                <w:lang w:val="ru-RU" w:eastAsia="en-US" w:bidi="ar-SA"/>
              </w:rPr>
            </w:pPr>
            <w:r>
              <w:rPr>
                <w:rFonts w:eastAsia="Calibri" w:cs="Times New Roman" w:ascii="Times New Roman" w:hAnsi="Times New Roman"/>
                <w:kern w:val="0"/>
                <w:sz w:val="22"/>
                <w:szCs w:val="22"/>
                <w:lang w:val="ru-RU" w:eastAsia="en-US" w:bidi="ar-SA"/>
              </w:rPr>
            </w:r>
          </w:p>
        </w:tc>
        <w:tc>
          <w:tcPr>
            <w:tcW w:w="859" w:type="dxa"/>
            <w:tcBorders/>
          </w:tcPr>
          <w:p>
            <w:pPr>
              <w:pStyle w:val="Normal"/>
              <w:widowControl/>
              <w:spacing w:lineRule="auto" w:line="240" w:before="0" w:after="0"/>
              <w:jc w:val="center"/>
              <w:rPr>
                <w:rFonts w:ascii="Times New Roman" w:hAnsi="Times New Roman" w:eastAsia="Calibri" w:cs="Times New Roman"/>
                <w:kern w:val="0"/>
                <w:sz w:val="22"/>
                <w:szCs w:val="22"/>
                <w:lang w:val="ru-RU" w:eastAsia="en-US" w:bidi="ar-SA"/>
              </w:rPr>
            </w:pPr>
            <w:r>
              <w:rPr>
                <w:rFonts w:eastAsia="Calibri" w:cs="Times New Roman" w:ascii="Times New Roman" w:hAnsi="Times New Roman"/>
                <w:kern w:val="0"/>
                <w:sz w:val="22"/>
                <w:szCs w:val="22"/>
                <w:lang w:val="ru-RU" w:eastAsia="en-US" w:bidi="ar-SA"/>
              </w:rPr>
            </w:r>
          </w:p>
        </w:tc>
      </w:tr>
      <w:tr>
        <w:trPr/>
        <w:tc>
          <w:tcPr>
            <w:tcW w:w="568" w:type="dxa"/>
            <w:tcBorders/>
          </w:tcPr>
          <w:p>
            <w:pPr>
              <w:pStyle w:val="Normal"/>
              <w:widowControl/>
              <w:spacing w:lineRule="auto" w:line="240" w:before="0" w:after="0"/>
              <w:jc w:val="center"/>
              <w:rPr>
                <w:rFonts w:eastAsia="Calibri"/>
                <w:kern w:val="0"/>
                <w:lang w:val="ru-RU" w:eastAsia="en-US" w:bidi="ar-SA"/>
              </w:rPr>
            </w:pPr>
            <w:r>
              <w:rPr>
                <w:rFonts w:eastAsia="Calibri" w:cs="Times New Roman" w:ascii="Times New Roman" w:hAnsi="Times New Roman"/>
                <w:kern w:val="0"/>
                <w:sz w:val="24"/>
                <w:szCs w:val="24"/>
                <w:lang w:val="ru-RU" w:eastAsia="en-US" w:bidi="ar-SA"/>
              </w:rPr>
              <w:t>6.</w:t>
            </w:r>
          </w:p>
        </w:tc>
        <w:tc>
          <w:tcPr>
            <w:tcW w:w="3402" w:type="dxa"/>
            <w:tcBorders/>
          </w:tcPr>
          <w:p>
            <w:pPr>
              <w:pStyle w:val="Normal"/>
              <w:widowControl/>
              <w:spacing w:lineRule="auto" w:line="240" w:before="0" w:after="0"/>
              <w:jc w:val="left"/>
              <w:rPr>
                <w:rFonts w:eastAsia="Calibri"/>
                <w:kern w:val="0"/>
                <w:lang w:val="ru-RU" w:eastAsia="en-US" w:bidi="ar-SA"/>
              </w:rPr>
            </w:pPr>
            <w:r>
              <w:rPr>
                <w:rFonts w:eastAsia="Calibri" w:cs="Times New Roman" w:ascii="Times New Roman" w:hAnsi="Times New Roman"/>
                <w:kern w:val="0"/>
                <w:sz w:val="24"/>
                <w:szCs w:val="24"/>
                <w:lang w:val="ru-RU" w:eastAsia="en-US" w:bidi="ar-SA"/>
              </w:rPr>
              <w:t>Затраты на 1 рубль выручки</w:t>
            </w:r>
          </w:p>
        </w:tc>
        <w:tc>
          <w:tcPr>
            <w:tcW w:w="1275" w:type="dxa"/>
            <w:tcBorders/>
          </w:tcPr>
          <w:p>
            <w:pPr>
              <w:pStyle w:val="Normal"/>
              <w:widowControl/>
              <w:spacing w:lineRule="auto" w:line="240" w:before="0" w:after="0"/>
              <w:jc w:val="center"/>
              <w:rPr>
                <w:rFonts w:eastAsia="Calibri"/>
                <w:kern w:val="0"/>
                <w:lang w:val="ru-RU" w:eastAsia="en-US" w:bidi="ar-SA"/>
              </w:rPr>
            </w:pPr>
            <w:r>
              <w:rPr>
                <w:rFonts w:eastAsia="Calibri" w:cs="Times New Roman" w:ascii="Times New Roman" w:hAnsi="Times New Roman"/>
                <w:kern w:val="0"/>
                <w:sz w:val="24"/>
                <w:szCs w:val="24"/>
                <w:lang w:val="ru-RU" w:eastAsia="en-US" w:bidi="ar-SA"/>
              </w:rPr>
              <w:t>руб.</w:t>
            </w:r>
          </w:p>
        </w:tc>
        <w:tc>
          <w:tcPr>
            <w:tcW w:w="992" w:type="dxa"/>
            <w:tcBorders/>
          </w:tcPr>
          <w:p>
            <w:pPr>
              <w:pStyle w:val="Normal"/>
              <w:widowControl/>
              <w:spacing w:lineRule="auto" w:line="240" w:before="0" w:after="0"/>
              <w:jc w:val="center"/>
              <w:rPr>
                <w:rFonts w:ascii="Times New Roman" w:hAnsi="Times New Roman" w:eastAsia="Calibri" w:cs="Times New Roman"/>
                <w:kern w:val="0"/>
                <w:sz w:val="22"/>
                <w:szCs w:val="22"/>
                <w:lang w:val="ru-RU" w:eastAsia="en-US" w:bidi="ar-SA"/>
              </w:rPr>
            </w:pPr>
            <w:r>
              <w:rPr>
                <w:rFonts w:eastAsia="Calibri" w:cs="Times New Roman" w:ascii="Times New Roman" w:hAnsi="Times New Roman"/>
                <w:kern w:val="0"/>
                <w:sz w:val="22"/>
                <w:szCs w:val="22"/>
                <w:lang w:val="ru-RU" w:eastAsia="en-US" w:bidi="ar-SA"/>
              </w:rPr>
            </w:r>
          </w:p>
        </w:tc>
        <w:tc>
          <w:tcPr>
            <w:tcW w:w="993" w:type="dxa"/>
            <w:tcBorders/>
          </w:tcPr>
          <w:p>
            <w:pPr>
              <w:pStyle w:val="Normal"/>
              <w:widowControl/>
              <w:spacing w:lineRule="auto" w:line="240" w:before="0" w:after="0"/>
              <w:jc w:val="center"/>
              <w:rPr>
                <w:rFonts w:ascii="Times New Roman" w:hAnsi="Times New Roman" w:eastAsia="Calibri" w:cs="Times New Roman"/>
                <w:kern w:val="0"/>
                <w:sz w:val="22"/>
                <w:szCs w:val="22"/>
                <w:lang w:val="ru-RU" w:eastAsia="en-US" w:bidi="ar-SA"/>
              </w:rPr>
            </w:pPr>
            <w:r>
              <w:rPr>
                <w:rFonts w:eastAsia="Calibri" w:cs="Times New Roman" w:ascii="Times New Roman" w:hAnsi="Times New Roman"/>
                <w:kern w:val="0"/>
                <w:sz w:val="22"/>
                <w:szCs w:val="22"/>
                <w:lang w:val="ru-RU" w:eastAsia="en-US" w:bidi="ar-SA"/>
              </w:rPr>
            </w:r>
          </w:p>
        </w:tc>
        <w:tc>
          <w:tcPr>
            <w:tcW w:w="991" w:type="dxa"/>
            <w:tcBorders/>
          </w:tcPr>
          <w:p>
            <w:pPr>
              <w:pStyle w:val="Normal"/>
              <w:widowControl/>
              <w:spacing w:lineRule="auto" w:line="240" w:before="0" w:after="0"/>
              <w:jc w:val="center"/>
              <w:rPr>
                <w:rFonts w:ascii="Times New Roman" w:hAnsi="Times New Roman" w:eastAsia="Calibri" w:cs="Times New Roman"/>
                <w:kern w:val="0"/>
                <w:sz w:val="22"/>
                <w:szCs w:val="22"/>
                <w:lang w:val="ru-RU" w:eastAsia="en-US" w:bidi="ar-SA"/>
              </w:rPr>
            </w:pPr>
            <w:r>
              <w:rPr>
                <w:rFonts w:eastAsia="Calibri" w:cs="Times New Roman" w:ascii="Times New Roman" w:hAnsi="Times New Roman"/>
                <w:kern w:val="0"/>
                <w:sz w:val="22"/>
                <w:szCs w:val="22"/>
                <w:lang w:val="ru-RU" w:eastAsia="en-US" w:bidi="ar-SA"/>
              </w:rPr>
            </w:r>
          </w:p>
        </w:tc>
        <w:tc>
          <w:tcPr>
            <w:tcW w:w="851" w:type="dxa"/>
            <w:tcBorders/>
          </w:tcPr>
          <w:p>
            <w:pPr>
              <w:pStyle w:val="Normal"/>
              <w:widowControl/>
              <w:spacing w:lineRule="auto" w:line="240" w:before="0" w:after="0"/>
              <w:jc w:val="center"/>
              <w:rPr>
                <w:rFonts w:ascii="Times New Roman" w:hAnsi="Times New Roman" w:eastAsia="Calibri" w:cs="Times New Roman"/>
                <w:kern w:val="0"/>
                <w:sz w:val="22"/>
                <w:szCs w:val="22"/>
                <w:lang w:val="ru-RU" w:eastAsia="en-US" w:bidi="ar-SA"/>
              </w:rPr>
            </w:pPr>
            <w:r>
              <w:rPr>
                <w:rFonts w:eastAsia="Calibri" w:cs="Times New Roman" w:ascii="Times New Roman" w:hAnsi="Times New Roman"/>
                <w:kern w:val="0"/>
                <w:sz w:val="22"/>
                <w:szCs w:val="22"/>
                <w:lang w:val="ru-RU" w:eastAsia="en-US" w:bidi="ar-SA"/>
              </w:rPr>
            </w:r>
          </w:p>
        </w:tc>
        <w:tc>
          <w:tcPr>
            <w:tcW w:w="859" w:type="dxa"/>
            <w:tcBorders/>
          </w:tcPr>
          <w:p>
            <w:pPr>
              <w:pStyle w:val="Normal"/>
              <w:widowControl/>
              <w:spacing w:lineRule="auto" w:line="240" w:before="0" w:after="0"/>
              <w:jc w:val="center"/>
              <w:rPr>
                <w:rFonts w:ascii="Times New Roman" w:hAnsi="Times New Roman" w:eastAsia="Calibri" w:cs="Times New Roman"/>
                <w:kern w:val="0"/>
                <w:sz w:val="22"/>
                <w:szCs w:val="22"/>
                <w:lang w:val="ru-RU" w:eastAsia="en-US" w:bidi="ar-SA"/>
              </w:rPr>
            </w:pPr>
            <w:r>
              <w:rPr>
                <w:rFonts w:eastAsia="Calibri" w:cs="Times New Roman" w:ascii="Times New Roman" w:hAnsi="Times New Roman"/>
                <w:kern w:val="0"/>
                <w:sz w:val="22"/>
                <w:szCs w:val="22"/>
                <w:lang w:val="ru-RU" w:eastAsia="en-US" w:bidi="ar-SA"/>
              </w:rPr>
            </w:r>
          </w:p>
        </w:tc>
      </w:tr>
      <w:tr>
        <w:trPr/>
        <w:tc>
          <w:tcPr>
            <w:tcW w:w="568" w:type="dxa"/>
            <w:tcBorders/>
          </w:tcPr>
          <w:p>
            <w:pPr>
              <w:pStyle w:val="Normal"/>
              <w:widowControl/>
              <w:spacing w:lineRule="auto" w:line="240" w:before="0" w:after="0"/>
              <w:jc w:val="center"/>
              <w:rPr>
                <w:rFonts w:eastAsia="Calibri"/>
                <w:kern w:val="0"/>
                <w:lang w:val="ru-RU" w:eastAsia="en-US" w:bidi="ar-SA"/>
              </w:rPr>
            </w:pPr>
            <w:r>
              <w:rPr>
                <w:rFonts w:eastAsia="Calibri" w:cs="Times New Roman" w:ascii="Times New Roman" w:hAnsi="Times New Roman"/>
                <w:kern w:val="0"/>
                <w:sz w:val="24"/>
                <w:szCs w:val="24"/>
                <w:lang w:val="ru-RU" w:eastAsia="en-US" w:bidi="ar-SA"/>
              </w:rPr>
              <w:t>7.</w:t>
            </w:r>
          </w:p>
        </w:tc>
        <w:tc>
          <w:tcPr>
            <w:tcW w:w="3402" w:type="dxa"/>
            <w:tcBorders/>
          </w:tcPr>
          <w:p>
            <w:pPr>
              <w:pStyle w:val="Normal"/>
              <w:widowControl/>
              <w:spacing w:lineRule="auto" w:line="240" w:before="0" w:after="0"/>
              <w:jc w:val="left"/>
              <w:rPr>
                <w:rFonts w:eastAsia="Calibri"/>
                <w:kern w:val="0"/>
                <w:lang w:val="ru-RU" w:eastAsia="en-US" w:bidi="ar-SA"/>
              </w:rPr>
            </w:pPr>
            <w:r>
              <w:rPr>
                <w:rFonts w:eastAsia="Calibri" w:cs="Times New Roman" w:ascii="Times New Roman" w:hAnsi="Times New Roman"/>
                <w:kern w:val="0"/>
                <w:sz w:val="24"/>
                <w:szCs w:val="24"/>
                <w:lang w:val="ru-RU" w:eastAsia="en-US" w:bidi="ar-SA"/>
              </w:rPr>
              <w:t>Прибыль до налогообложения</w:t>
            </w:r>
          </w:p>
        </w:tc>
        <w:tc>
          <w:tcPr>
            <w:tcW w:w="1275" w:type="dxa"/>
            <w:tcBorders/>
          </w:tcPr>
          <w:p>
            <w:pPr>
              <w:pStyle w:val="Normal"/>
              <w:widowControl/>
              <w:spacing w:lineRule="auto" w:line="240" w:before="0" w:after="0"/>
              <w:jc w:val="center"/>
              <w:rPr>
                <w:rFonts w:eastAsia="Calibri"/>
                <w:kern w:val="0"/>
                <w:lang w:val="ru-RU" w:eastAsia="en-US" w:bidi="ar-SA"/>
              </w:rPr>
            </w:pPr>
            <w:r>
              <w:rPr>
                <w:rFonts w:eastAsia="Calibri" w:cs="Times New Roman" w:ascii="Times New Roman" w:hAnsi="Times New Roman"/>
                <w:kern w:val="0"/>
                <w:sz w:val="24"/>
                <w:szCs w:val="24"/>
                <w:lang w:val="ru-RU" w:eastAsia="en-US" w:bidi="ar-SA"/>
              </w:rPr>
              <w:t>тыс. руб.</w:t>
            </w:r>
          </w:p>
        </w:tc>
        <w:tc>
          <w:tcPr>
            <w:tcW w:w="992" w:type="dxa"/>
            <w:tcBorders/>
          </w:tcPr>
          <w:p>
            <w:pPr>
              <w:pStyle w:val="Normal"/>
              <w:widowControl/>
              <w:spacing w:lineRule="auto" w:line="240" w:before="0" w:after="0"/>
              <w:jc w:val="center"/>
              <w:rPr>
                <w:rFonts w:ascii="Times New Roman" w:hAnsi="Times New Roman" w:eastAsia="Calibri" w:cs="Times New Roman"/>
                <w:kern w:val="0"/>
                <w:sz w:val="22"/>
                <w:szCs w:val="22"/>
                <w:lang w:val="ru-RU" w:eastAsia="en-US" w:bidi="ar-SA"/>
              </w:rPr>
            </w:pPr>
            <w:r>
              <w:rPr>
                <w:rFonts w:eastAsia="Calibri" w:cs="Times New Roman" w:ascii="Times New Roman" w:hAnsi="Times New Roman"/>
                <w:kern w:val="0"/>
                <w:sz w:val="22"/>
                <w:szCs w:val="22"/>
                <w:lang w:val="ru-RU" w:eastAsia="en-US" w:bidi="ar-SA"/>
              </w:rPr>
            </w:r>
          </w:p>
        </w:tc>
        <w:tc>
          <w:tcPr>
            <w:tcW w:w="993" w:type="dxa"/>
            <w:tcBorders/>
          </w:tcPr>
          <w:p>
            <w:pPr>
              <w:pStyle w:val="Normal"/>
              <w:widowControl/>
              <w:spacing w:lineRule="auto" w:line="240" w:before="0" w:after="0"/>
              <w:jc w:val="center"/>
              <w:rPr>
                <w:rFonts w:ascii="Times New Roman" w:hAnsi="Times New Roman" w:eastAsia="Calibri" w:cs="Times New Roman"/>
                <w:kern w:val="0"/>
                <w:sz w:val="22"/>
                <w:szCs w:val="22"/>
                <w:lang w:val="ru-RU" w:eastAsia="en-US" w:bidi="ar-SA"/>
              </w:rPr>
            </w:pPr>
            <w:r>
              <w:rPr>
                <w:rFonts w:eastAsia="Calibri" w:cs="Times New Roman" w:ascii="Times New Roman" w:hAnsi="Times New Roman"/>
                <w:kern w:val="0"/>
                <w:sz w:val="22"/>
                <w:szCs w:val="22"/>
                <w:lang w:val="ru-RU" w:eastAsia="en-US" w:bidi="ar-SA"/>
              </w:rPr>
            </w:r>
          </w:p>
        </w:tc>
        <w:tc>
          <w:tcPr>
            <w:tcW w:w="991" w:type="dxa"/>
            <w:tcBorders/>
          </w:tcPr>
          <w:p>
            <w:pPr>
              <w:pStyle w:val="Normal"/>
              <w:widowControl/>
              <w:spacing w:lineRule="auto" w:line="240" w:before="0" w:after="0"/>
              <w:jc w:val="center"/>
              <w:rPr>
                <w:rFonts w:ascii="Times New Roman" w:hAnsi="Times New Roman" w:eastAsia="Calibri" w:cs="Times New Roman"/>
                <w:kern w:val="0"/>
                <w:sz w:val="22"/>
                <w:szCs w:val="22"/>
                <w:lang w:val="ru-RU" w:eastAsia="en-US" w:bidi="ar-SA"/>
              </w:rPr>
            </w:pPr>
            <w:r>
              <w:rPr>
                <w:rFonts w:eastAsia="Calibri" w:cs="Times New Roman" w:ascii="Times New Roman" w:hAnsi="Times New Roman"/>
                <w:kern w:val="0"/>
                <w:sz w:val="22"/>
                <w:szCs w:val="22"/>
                <w:lang w:val="ru-RU" w:eastAsia="en-US" w:bidi="ar-SA"/>
              </w:rPr>
            </w:r>
          </w:p>
        </w:tc>
        <w:tc>
          <w:tcPr>
            <w:tcW w:w="851" w:type="dxa"/>
            <w:tcBorders/>
          </w:tcPr>
          <w:p>
            <w:pPr>
              <w:pStyle w:val="Normal"/>
              <w:widowControl/>
              <w:spacing w:lineRule="auto" w:line="240" w:before="0" w:after="0"/>
              <w:jc w:val="center"/>
              <w:rPr>
                <w:rFonts w:ascii="Times New Roman" w:hAnsi="Times New Roman" w:eastAsia="Calibri" w:cs="Times New Roman"/>
                <w:kern w:val="0"/>
                <w:sz w:val="22"/>
                <w:szCs w:val="22"/>
                <w:lang w:val="ru-RU" w:eastAsia="en-US" w:bidi="ar-SA"/>
              </w:rPr>
            </w:pPr>
            <w:r>
              <w:rPr>
                <w:rFonts w:eastAsia="Calibri" w:cs="Times New Roman" w:ascii="Times New Roman" w:hAnsi="Times New Roman"/>
                <w:kern w:val="0"/>
                <w:sz w:val="22"/>
                <w:szCs w:val="22"/>
                <w:lang w:val="ru-RU" w:eastAsia="en-US" w:bidi="ar-SA"/>
              </w:rPr>
            </w:r>
          </w:p>
        </w:tc>
        <w:tc>
          <w:tcPr>
            <w:tcW w:w="859" w:type="dxa"/>
            <w:tcBorders/>
          </w:tcPr>
          <w:p>
            <w:pPr>
              <w:pStyle w:val="Normal"/>
              <w:widowControl/>
              <w:spacing w:lineRule="auto" w:line="240" w:before="0" w:after="0"/>
              <w:jc w:val="center"/>
              <w:rPr>
                <w:rFonts w:ascii="Times New Roman" w:hAnsi="Times New Roman" w:eastAsia="Calibri" w:cs="Times New Roman"/>
                <w:kern w:val="0"/>
                <w:sz w:val="22"/>
                <w:szCs w:val="22"/>
                <w:lang w:val="ru-RU" w:eastAsia="en-US" w:bidi="ar-SA"/>
              </w:rPr>
            </w:pPr>
            <w:r>
              <w:rPr>
                <w:rFonts w:eastAsia="Calibri" w:cs="Times New Roman" w:ascii="Times New Roman" w:hAnsi="Times New Roman"/>
                <w:kern w:val="0"/>
                <w:sz w:val="22"/>
                <w:szCs w:val="22"/>
                <w:lang w:val="ru-RU" w:eastAsia="en-US" w:bidi="ar-SA"/>
              </w:rPr>
            </w:r>
          </w:p>
        </w:tc>
      </w:tr>
      <w:tr>
        <w:trPr/>
        <w:tc>
          <w:tcPr>
            <w:tcW w:w="568" w:type="dxa"/>
            <w:tcBorders/>
          </w:tcPr>
          <w:p>
            <w:pPr>
              <w:pStyle w:val="Normal"/>
              <w:widowControl/>
              <w:spacing w:lineRule="auto" w:line="240" w:before="0" w:after="0"/>
              <w:jc w:val="center"/>
              <w:rPr>
                <w:rFonts w:eastAsia="Calibri"/>
                <w:kern w:val="0"/>
                <w:lang w:val="ru-RU" w:eastAsia="en-US" w:bidi="ar-SA"/>
              </w:rPr>
            </w:pPr>
            <w:r>
              <w:rPr>
                <w:rFonts w:eastAsia="Calibri" w:cs="Times New Roman" w:ascii="Times New Roman" w:hAnsi="Times New Roman"/>
                <w:kern w:val="0"/>
                <w:sz w:val="24"/>
                <w:szCs w:val="24"/>
                <w:lang w:val="ru-RU" w:eastAsia="en-US" w:bidi="ar-SA"/>
              </w:rPr>
              <w:t>8.</w:t>
            </w:r>
          </w:p>
        </w:tc>
        <w:tc>
          <w:tcPr>
            <w:tcW w:w="3402" w:type="dxa"/>
            <w:tcBorders/>
          </w:tcPr>
          <w:p>
            <w:pPr>
              <w:pStyle w:val="Normal"/>
              <w:widowControl/>
              <w:spacing w:lineRule="auto" w:line="240" w:before="0" w:after="0"/>
              <w:jc w:val="left"/>
              <w:rPr>
                <w:rFonts w:eastAsia="Calibri"/>
                <w:kern w:val="0"/>
                <w:lang w:val="ru-RU" w:eastAsia="en-US" w:bidi="ar-SA"/>
              </w:rPr>
            </w:pPr>
            <w:r>
              <w:rPr>
                <w:rFonts w:eastAsia="Calibri" w:cs="Times New Roman" w:ascii="Times New Roman" w:hAnsi="Times New Roman"/>
                <w:kern w:val="0"/>
                <w:sz w:val="24"/>
                <w:szCs w:val="24"/>
                <w:lang w:val="ru-RU" w:eastAsia="en-US" w:bidi="ar-SA"/>
              </w:rPr>
              <w:t>Сумма уплачиваемого налога (15% от величины доходов за вычетом расходов)</w:t>
            </w:r>
          </w:p>
        </w:tc>
        <w:tc>
          <w:tcPr>
            <w:tcW w:w="1275" w:type="dxa"/>
            <w:tcBorders/>
          </w:tcPr>
          <w:p>
            <w:pPr>
              <w:pStyle w:val="Normal"/>
              <w:widowControl/>
              <w:spacing w:lineRule="auto" w:line="240" w:before="0" w:after="0"/>
              <w:jc w:val="center"/>
              <w:rPr>
                <w:rFonts w:eastAsia="Calibri"/>
                <w:kern w:val="0"/>
                <w:lang w:val="ru-RU" w:eastAsia="en-US" w:bidi="ar-SA"/>
              </w:rPr>
            </w:pPr>
            <w:r>
              <w:rPr>
                <w:rFonts w:eastAsia="Calibri" w:cs="Times New Roman" w:ascii="Times New Roman" w:hAnsi="Times New Roman"/>
                <w:kern w:val="0"/>
                <w:sz w:val="24"/>
                <w:szCs w:val="24"/>
                <w:lang w:val="ru-RU" w:eastAsia="en-US" w:bidi="ar-SA"/>
              </w:rPr>
              <w:t>тыс. руб.</w:t>
            </w:r>
          </w:p>
        </w:tc>
        <w:tc>
          <w:tcPr>
            <w:tcW w:w="992" w:type="dxa"/>
            <w:tcBorders/>
          </w:tcPr>
          <w:p>
            <w:pPr>
              <w:pStyle w:val="Normal"/>
              <w:widowControl/>
              <w:spacing w:lineRule="auto" w:line="240" w:before="0" w:after="0"/>
              <w:jc w:val="center"/>
              <w:rPr>
                <w:rFonts w:ascii="Times New Roman" w:hAnsi="Times New Roman" w:eastAsia="Calibri" w:cs="Times New Roman"/>
                <w:kern w:val="0"/>
                <w:sz w:val="22"/>
                <w:szCs w:val="22"/>
                <w:lang w:val="ru-RU" w:eastAsia="en-US" w:bidi="ar-SA"/>
              </w:rPr>
            </w:pPr>
            <w:r>
              <w:rPr>
                <w:rFonts w:eastAsia="Calibri" w:cs="Times New Roman" w:ascii="Times New Roman" w:hAnsi="Times New Roman"/>
                <w:kern w:val="0"/>
                <w:sz w:val="22"/>
                <w:szCs w:val="22"/>
                <w:lang w:val="ru-RU" w:eastAsia="en-US" w:bidi="ar-SA"/>
              </w:rPr>
            </w:r>
          </w:p>
        </w:tc>
        <w:tc>
          <w:tcPr>
            <w:tcW w:w="993" w:type="dxa"/>
            <w:tcBorders/>
          </w:tcPr>
          <w:p>
            <w:pPr>
              <w:pStyle w:val="Normal"/>
              <w:widowControl/>
              <w:spacing w:lineRule="auto" w:line="240" w:before="0" w:after="0"/>
              <w:jc w:val="center"/>
              <w:rPr>
                <w:rFonts w:ascii="Times New Roman" w:hAnsi="Times New Roman" w:eastAsia="Calibri" w:cs="Times New Roman"/>
                <w:kern w:val="0"/>
                <w:sz w:val="22"/>
                <w:szCs w:val="22"/>
                <w:lang w:val="ru-RU" w:eastAsia="en-US" w:bidi="ar-SA"/>
              </w:rPr>
            </w:pPr>
            <w:r>
              <w:rPr>
                <w:rFonts w:eastAsia="Calibri" w:cs="Times New Roman" w:ascii="Times New Roman" w:hAnsi="Times New Roman"/>
                <w:kern w:val="0"/>
                <w:sz w:val="22"/>
                <w:szCs w:val="22"/>
                <w:lang w:val="ru-RU" w:eastAsia="en-US" w:bidi="ar-SA"/>
              </w:rPr>
            </w:r>
          </w:p>
        </w:tc>
        <w:tc>
          <w:tcPr>
            <w:tcW w:w="991" w:type="dxa"/>
            <w:tcBorders/>
          </w:tcPr>
          <w:p>
            <w:pPr>
              <w:pStyle w:val="Normal"/>
              <w:widowControl/>
              <w:spacing w:lineRule="auto" w:line="240" w:before="0" w:after="0"/>
              <w:jc w:val="center"/>
              <w:rPr>
                <w:rFonts w:ascii="Times New Roman" w:hAnsi="Times New Roman" w:eastAsia="Calibri" w:cs="Times New Roman"/>
                <w:kern w:val="0"/>
                <w:sz w:val="22"/>
                <w:szCs w:val="22"/>
                <w:lang w:val="ru-RU" w:eastAsia="en-US" w:bidi="ar-SA"/>
              </w:rPr>
            </w:pPr>
            <w:r>
              <w:rPr>
                <w:rFonts w:eastAsia="Calibri" w:cs="Times New Roman" w:ascii="Times New Roman" w:hAnsi="Times New Roman"/>
                <w:kern w:val="0"/>
                <w:sz w:val="22"/>
                <w:szCs w:val="22"/>
                <w:lang w:val="ru-RU" w:eastAsia="en-US" w:bidi="ar-SA"/>
              </w:rPr>
            </w:r>
          </w:p>
        </w:tc>
        <w:tc>
          <w:tcPr>
            <w:tcW w:w="851" w:type="dxa"/>
            <w:tcBorders/>
          </w:tcPr>
          <w:p>
            <w:pPr>
              <w:pStyle w:val="Normal"/>
              <w:widowControl/>
              <w:spacing w:lineRule="auto" w:line="240" w:before="0" w:after="0"/>
              <w:jc w:val="center"/>
              <w:rPr>
                <w:rFonts w:ascii="Times New Roman" w:hAnsi="Times New Roman" w:eastAsia="Calibri" w:cs="Times New Roman"/>
                <w:kern w:val="0"/>
                <w:sz w:val="22"/>
                <w:szCs w:val="22"/>
                <w:lang w:val="ru-RU" w:eastAsia="en-US" w:bidi="ar-SA"/>
              </w:rPr>
            </w:pPr>
            <w:r>
              <w:rPr>
                <w:rFonts w:eastAsia="Calibri" w:cs="Times New Roman" w:ascii="Times New Roman" w:hAnsi="Times New Roman"/>
                <w:kern w:val="0"/>
                <w:sz w:val="22"/>
                <w:szCs w:val="22"/>
                <w:lang w:val="ru-RU" w:eastAsia="en-US" w:bidi="ar-SA"/>
              </w:rPr>
            </w:r>
          </w:p>
        </w:tc>
        <w:tc>
          <w:tcPr>
            <w:tcW w:w="859" w:type="dxa"/>
            <w:tcBorders/>
          </w:tcPr>
          <w:p>
            <w:pPr>
              <w:pStyle w:val="Normal"/>
              <w:widowControl/>
              <w:spacing w:lineRule="auto" w:line="240" w:before="0" w:after="0"/>
              <w:jc w:val="center"/>
              <w:rPr>
                <w:rFonts w:ascii="Times New Roman" w:hAnsi="Times New Roman" w:eastAsia="Calibri" w:cs="Times New Roman"/>
                <w:kern w:val="0"/>
                <w:sz w:val="22"/>
                <w:szCs w:val="22"/>
                <w:lang w:val="ru-RU" w:eastAsia="en-US" w:bidi="ar-SA"/>
              </w:rPr>
            </w:pPr>
            <w:r>
              <w:rPr>
                <w:rFonts w:eastAsia="Calibri" w:cs="Times New Roman" w:ascii="Times New Roman" w:hAnsi="Times New Roman"/>
                <w:kern w:val="0"/>
                <w:sz w:val="22"/>
                <w:szCs w:val="22"/>
                <w:lang w:val="ru-RU" w:eastAsia="en-US" w:bidi="ar-SA"/>
              </w:rPr>
            </w:r>
          </w:p>
        </w:tc>
      </w:tr>
      <w:tr>
        <w:trPr/>
        <w:tc>
          <w:tcPr>
            <w:tcW w:w="568" w:type="dxa"/>
            <w:tcBorders/>
          </w:tcPr>
          <w:p>
            <w:pPr>
              <w:pStyle w:val="Normal"/>
              <w:widowControl/>
              <w:spacing w:lineRule="auto" w:line="240" w:before="0" w:after="0"/>
              <w:jc w:val="center"/>
              <w:rPr>
                <w:rFonts w:eastAsia="Calibri"/>
                <w:kern w:val="0"/>
                <w:lang w:val="ru-RU" w:eastAsia="en-US" w:bidi="ar-SA"/>
              </w:rPr>
            </w:pPr>
            <w:r>
              <w:rPr>
                <w:rFonts w:eastAsia="Calibri" w:cs="Times New Roman" w:ascii="Times New Roman" w:hAnsi="Times New Roman"/>
                <w:kern w:val="0"/>
                <w:sz w:val="24"/>
                <w:szCs w:val="24"/>
                <w:lang w:val="ru-RU" w:eastAsia="en-US" w:bidi="ar-SA"/>
              </w:rPr>
              <w:t>9.</w:t>
            </w:r>
          </w:p>
        </w:tc>
        <w:tc>
          <w:tcPr>
            <w:tcW w:w="3402" w:type="dxa"/>
            <w:tcBorders/>
          </w:tcPr>
          <w:p>
            <w:pPr>
              <w:pStyle w:val="Normal"/>
              <w:widowControl/>
              <w:spacing w:lineRule="auto" w:line="240" w:before="0" w:after="0"/>
              <w:jc w:val="left"/>
              <w:rPr>
                <w:rFonts w:eastAsia="Calibri"/>
                <w:kern w:val="0"/>
                <w:lang w:val="ru-RU" w:eastAsia="en-US" w:bidi="ar-SA"/>
              </w:rPr>
            </w:pPr>
            <w:r>
              <w:rPr>
                <w:rFonts w:eastAsia="Calibri" w:cs="Times New Roman" w:ascii="Times New Roman" w:hAnsi="Times New Roman"/>
                <w:kern w:val="0"/>
                <w:sz w:val="24"/>
                <w:szCs w:val="24"/>
                <w:lang w:val="ru-RU" w:eastAsia="en-US" w:bidi="ar-SA"/>
              </w:rPr>
              <w:t>Чистая прибыль</w:t>
            </w:r>
          </w:p>
        </w:tc>
        <w:tc>
          <w:tcPr>
            <w:tcW w:w="1275" w:type="dxa"/>
            <w:tcBorders/>
          </w:tcPr>
          <w:p>
            <w:pPr>
              <w:pStyle w:val="Normal"/>
              <w:widowControl/>
              <w:spacing w:lineRule="auto" w:line="240" w:before="0" w:after="0"/>
              <w:jc w:val="center"/>
              <w:rPr>
                <w:rFonts w:eastAsia="Calibri"/>
                <w:kern w:val="0"/>
                <w:lang w:val="ru-RU" w:eastAsia="en-US" w:bidi="ar-SA"/>
              </w:rPr>
            </w:pPr>
            <w:r>
              <w:rPr>
                <w:rFonts w:eastAsia="Calibri" w:cs="Times New Roman" w:ascii="Times New Roman" w:hAnsi="Times New Roman"/>
                <w:kern w:val="0"/>
                <w:sz w:val="24"/>
                <w:szCs w:val="24"/>
                <w:lang w:val="ru-RU" w:eastAsia="en-US" w:bidi="ar-SA"/>
              </w:rPr>
              <w:t>тыс. руб.</w:t>
            </w:r>
          </w:p>
        </w:tc>
        <w:tc>
          <w:tcPr>
            <w:tcW w:w="992" w:type="dxa"/>
            <w:tcBorders/>
          </w:tcPr>
          <w:p>
            <w:pPr>
              <w:pStyle w:val="Normal"/>
              <w:widowControl/>
              <w:spacing w:lineRule="auto" w:line="240" w:before="0" w:after="0"/>
              <w:jc w:val="center"/>
              <w:rPr>
                <w:rFonts w:ascii="Times New Roman" w:hAnsi="Times New Roman" w:eastAsia="Calibri" w:cs="Times New Roman"/>
                <w:kern w:val="0"/>
                <w:sz w:val="22"/>
                <w:szCs w:val="22"/>
                <w:lang w:val="ru-RU" w:eastAsia="en-US" w:bidi="ar-SA"/>
              </w:rPr>
            </w:pPr>
            <w:r>
              <w:rPr>
                <w:rFonts w:eastAsia="Calibri" w:cs="Times New Roman" w:ascii="Times New Roman" w:hAnsi="Times New Roman"/>
                <w:kern w:val="0"/>
                <w:sz w:val="22"/>
                <w:szCs w:val="22"/>
                <w:lang w:val="ru-RU" w:eastAsia="en-US" w:bidi="ar-SA"/>
              </w:rPr>
            </w:r>
          </w:p>
        </w:tc>
        <w:tc>
          <w:tcPr>
            <w:tcW w:w="993" w:type="dxa"/>
            <w:tcBorders/>
          </w:tcPr>
          <w:p>
            <w:pPr>
              <w:pStyle w:val="Normal"/>
              <w:widowControl/>
              <w:spacing w:lineRule="auto" w:line="240" w:before="0" w:after="0"/>
              <w:jc w:val="center"/>
              <w:rPr>
                <w:rFonts w:ascii="Times New Roman" w:hAnsi="Times New Roman" w:eastAsia="Calibri" w:cs="Times New Roman"/>
                <w:kern w:val="0"/>
                <w:sz w:val="22"/>
                <w:szCs w:val="22"/>
                <w:lang w:val="ru-RU" w:eastAsia="en-US" w:bidi="ar-SA"/>
              </w:rPr>
            </w:pPr>
            <w:r>
              <w:rPr>
                <w:rFonts w:eastAsia="Calibri" w:cs="Times New Roman" w:ascii="Times New Roman" w:hAnsi="Times New Roman"/>
                <w:kern w:val="0"/>
                <w:sz w:val="22"/>
                <w:szCs w:val="22"/>
                <w:lang w:val="ru-RU" w:eastAsia="en-US" w:bidi="ar-SA"/>
              </w:rPr>
            </w:r>
          </w:p>
        </w:tc>
        <w:tc>
          <w:tcPr>
            <w:tcW w:w="991" w:type="dxa"/>
            <w:tcBorders/>
          </w:tcPr>
          <w:p>
            <w:pPr>
              <w:pStyle w:val="Normal"/>
              <w:widowControl/>
              <w:spacing w:lineRule="auto" w:line="240" w:before="0" w:after="0"/>
              <w:jc w:val="center"/>
              <w:rPr>
                <w:rFonts w:ascii="Times New Roman" w:hAnsi="Times New Roman" w:eastAsia="Calibri" w:cs="Times New Roman"/>
                <w:kern w:val="0"/>
                <w:sz w:val="22"/>
                <w:szCs w:val="22"/>
                <w:lang w:val="ru-RU" w:eastAsia="en-US" w:bidi="ar-SA"/>
              </w:rPr>
            </w:pPr>
            <w:r>
              <w:rPr>
                <w:rFonts w:eastAsia="Calibri" w:cs="Times New Roman" w:ascii="Times New Roman" w:hAnsi="Times New Roman"/>
                <w:kern w:val="0"/>
                <w:sz w:val="22"/>
                <w:szCs w:val="22"/>
                <w:lang w:val="ru-RU" w:eastAsia="en-US" w:bidi="ar-SA"/>
              </w:rPr>
            </w:r>
          </w:p>
        </w:tc>
        <w:tc>
          <w:tcPr>
            <w:tcW w:w="851" w:type="dxa"/>
            <w:tcBorders/>
          </w:tcPr>
          <w:p>
            <w:pPr>
              <w:pStyle w:val="Normal"/>
              <w:widowControl/>
              <w:spacing w:lineRule="auto" w:line="240" w:before="0" w:after="0"/>
              <w:jc w:val="center"/>
              <w:rPr>
                <w:rFonts w:ascii="Times New Roman" w:hAnsi="Times New Roman" w:eastAsia="Calibri" w:cs="Times New Roman"/>
                <w:kern w:val="0"/>
                <w:sz w:val="22"/>
                <w:szCs w:val="22"/>
                <w:lang w:val="ru-RU" w:eastAsia="en-US" w:bidi="ar-SA"/>
              </w:rPr>
            </w:pPr>
            <w:r>
              <w:rPr>
                <w:rFonts w:eastAsia="Calibri" w:cs="Times New Roman" w:ascii="Times New Roman" w:hAnsi="Times New Roman"/>
                <w:kern w:val="0"/>
                <w:sz w:val="22"/>
                <w:szCs w:val="22"/>
                <w:lang w:val="ru-RU" w:eastAsia="en-US" w:bidi="ar-SA"/>
              </w:rPr>
            </w:r>
          </w:p>
        </w:tc>
        <w:tc>
          <w:tcPr>
            <w:tcW w:w="859" w:type="dxa"/>
            <w:tcBorders/>
          </w:tcPr>
          <w:p>
            <w:pPr>
              <w:pStyle w:val="Normal"/>
              <w:widowControl/>
              <w:spacing w:lineRule="auto" w:line="240" w:before="0" w:after="0"/>
              <w:jc w:val="center"/>
              <w:rPr>
                <w:rFonts w:ascii="Times New Roman" w:hAnsi="Times New Roman" w:eastAsia="Calibri" w:cs="Times New Roman"/>
                <w:kern w:val="0"/>
                <w:sz w:val="22"/>
                <w:szCs w:val="22"/>
                <w:lang w:val="ru-RU" w:eastAsia="en-US" w:bidi="ar-SA"/>
              </w:rPr>
            </w:pPr>
            <w:r>
              <w:rPr>
                <w:rFonts w:eastAsia="Calibri" w:cs="Times New Roman" w:ascii="Times New Roman" w:hAnsi="Times New Roman"/>
                <w:kern w:val="0"/>
                <w:sz w:val="22"/>
                <w:szCs w:val="22"/>
                <w:lang w:val="ru-RU" w:eastAsia="en-US" w:bidi="ar-SA"/>
              </w:rPr>
            </w:r>
          </w:p>
        </w:tc>
      </w:tr>
      <w:tr>
        <w:trPr/>
        <w:tc>
          <w:tcPr>
            <w:tcW w:w="568" w:type="dxa"/>
            <w:tcBorders/>
          </w:tcPr>
          <w:p>
            <w:pPr>
              <w:pStyle w:val="Normal"/>
              <w:widowControl/>
              <w:spacing w:lineRule="auto" w:line="240" w:before="0" w:after="0"/>
              <w:jc w:val="center"/>
              <w:rPr>
                <w:rFonts w:eastAsia="Calibri"/>
                <w:kern w:val="0"/>
                <w:lang w:val="ru-RU" w:eastAsia="en-US" w:bidi="ar-SA"/>
              </w:rPr>
            </w:pPr>
            <w:r>
              <w:rPr>
                <w:rFonts w:eastAsia="Calibri" w:cs="Times New Roman" w:ascii="Times New Roman" w:hAnsi="Times New Roman"/>
                <w:kern w:val="0"/>
                <w:sz w:val="24"/>
                <w:szCs w:val="24"/>
                <w:lang w:val="ru-RU" w:eastAsia="en-US" w:bidi="ar-SA"/>
              </w:rPr>
              <w:t>10.</w:t>
            </w:r>
          </w:p>
        </w:tc>
        <w:tc>
          <w:tcPr>
            <w:tcW w:w="3402" w:type="dxa"/>
            <w:tcBorders/>
          </w:tcPr>
          <w:p>
            <w:pPr>
              <w:pStyle w:val="Normal"/>
              <w:widowControl/>
              <w:spacing w:lineRule="auto" w:line="240" w:before="0" w:after="0"/>
              <w:jc w:val="left"/>
              <w:rPr>
                <w:rFonts w:eastAsia="Calibri"/>
                <w:kern w:val="0"/>
                <w:lang w:val="ru-RU" w:eastAsia="en-US" w:bidi="ar-SA"/>
              </w:rPr>
            </w:pPr>
            <w:r>
              <w:rPr>
                <w:rFonts w:eastAsia="Calibri" w:cs="Times New Roman" w:ascii="Times New Roman" w:hAnsi="Times New Roman"/>
                <w:kern w:val="0"/>
                <w:sz w:val="24"/>
                <w:szCs w:val="24"/>
                <w:lang w:val="ru-RU" w:eastAsia="en-US" w:bidi="ar-SA"/>
              </w:rPr>
              <w:t>Рентабельность продаж</w:t>
            </w:r>
          </w:p>
        </w:tc>
        <w:tc>
          <w:tcPr>
            <w:tcW w:w="1275" w:type="dxa"/>
            <w:tcBorders/>
          </w:tcPr>
          <w:p>
            <w:pPr>
              <w:pStyle w:val="Normal"/>
              <w:widowControl/>
              <w:spacing w:lineRule="auto" w:line="240" w:before="0" w:after="0"/>
              <w:jc w:val="center"/>
              <w:rPr>
                <w:rFonts w:eastAsia="Calibri"/>
                <w:kern w:val="0"/>
                <w:lang w:val="ru-RU" w:eastAsia="en-US" w:bidi="ar-SA"/>
              </w:rPr>
            </w:pPr>
            <w:r>
              <w:rPr>
                <w:rFonts w:eastAsia="Calibri" w:cs="Times New Roman" w:ascii="Times New Roman" w:hAnsi="Times New Roman"/>
                <w:kern w:val="0"/>
                <w:sz w:val="24"/>
                <w:szCs w:val="24"/>
                <w:lang w:val="ru-RU" w:eastAsia="en-US" w:bidi="ar-SA"/>
              </w:rPr>
              <w:t>%</w:t>
            </w:r>
          </w:p>
        </w:tc>
        <w:tc>
          <w:tcPr>
            <w:tcW w:w="992" w:type="dxa"/>
            <w:tcBorders/>
          </w:tcPr>
          <w:p>
            <w:pPr>
              <w:pStyle w:val="Normal"/>
              <w:widowControl/>
              <w:spacing w:lineRule="auto" w:line="240" w:before="0" w:after="0"/>
              <w:jc w:val="center"/>
              <w:rPr>
                <w:rFonts w:ascii="Times New Roman" w:hAnsi="Times New Roman" w:eastAsia="Calibri" w:cs="Times New Roman"/>
                <w:kern w:val="0"/>
                <w:sz w:val="22"/>
                <w:szCs w:val="22"/>
                <w:lang w:val="ru-RU" w:eastAsia="en-US" w:bidi="ar-SA"/>
              </w:rPr>
            </w:pPr>
            <w:r>
              <w:rPr>
                <w:rFonts w:eastAsia="Calibri" w:cs="Times New Roman" w:ascii="Times New Roman" w:hAnsi="Times New Roman"/>
                <w:kern w:val="0"/>
                <w:sz w:val="22"/>
                <w:szCs w:val="22"/>
                <w:lang w:val="ru-RU" w:eastAsia="en-US" w:bidi="ar-SA"/>
              </w:rPr>
            </w:r>
          </w:p>
        </w:tc>
        <w:tc>
          <w:tcPr>
            <w:tcW w:w="993" w:type="dxa"/>
            <w:tcBorders/>
          </w:tcPr>
          <w:p>
            <w:pPr>
              <w:pStyle w:val="Normal"/>
              <w:widowControl/>
              <w:spacing w:lineRule="auto" w:line="240" w:before="0" w:after="0"/>
              <w:jc w:val="center"/>
              <w:rPr>
                <w:rFonts w:ascii="Times New Roman" w:hAnsi="Times New Roman" w:eastAsia="Calibri" w:cs="Times New Roman"/>
                <w:kern w:val="0"/>
                <w:sz w:val="22"/>
                <w:szCs w:val="22"/>
                <w:lang w:val="ru-RU" w:eastAsia="en-US" w:bidi="ar-SA"/>
              </w:rPr>
            </w:pPr>
            <w:r>
              <w:rPr>
                <w:rFonts w:eastAsia="Calibri" w:cs="Times New Roman" w:ascii="Times New Roman" w:hAnsi="Times New Roman"/>
                <w:kern w:val="0"/>
                <w:sz w:val="22"/>
                <w:szCs w:val="22"/>
                <w:lang w:val="ru-RU" w:eastAsia="en-US" w:bidi="ar-SA"/>
              </w:rPr>
            </w:r>
          </w:p>
        </w:tc>
        <w:tc>
          <w:tcPr>
            <w:tcW w:w="991" w:type="dxa"/>
            <w:tcBorders/>
          </w:tcPr>
          <w:p>
            <w:pPr>
              <w:pStyle w:val="Normal"/>
              <w:widowControl/>
              <w:spacing w:lineRule="auto" w:line="240" w:before="0" w:after="0"/>
              <w:jc w:val="center"/>
              <w:rPr>
                <w:rFonts w:ascii="Times New Roman" w:hAnsi="Times New Roman" w:eastAsia="Calibri" w:cs="Times New Roman"/>
                <w:kern w:val="0"/>
                <w:sz w:val="22"/>
                <w:szCs w:val="22"/>
                <w:lang w:val="ru-RU" w:eastAsia="en-US" w:bidi="ar-SA"/>
              </w:rPr>
            </w:pPr>
            <w:r>
              <w:rPr>
                <w:rFonts w:eastAsia="Calibri" w:cs="Times New Roman" w:ascii="Times New Roman" w:hAnsi="Times New Roman"/>
                <w:kern w:val="0"/>
                <w:sz w:val="22"/>
                <w:szCs w:val="22"/>
                <w:lang w:val="ru-RU" w:eastAsia="en-US" w:bidi="ar-SA"/>
              </w:rPr>
            </w:r>
          </w:p>
        </w:tc>
        <w:tc>
          <w:tcPr>
            <w:tcW w:w="851" w:type="dxa"/>
            <w:tcBorders/>
          </w:tcPr>
          <w:p>
            <w:pPr>
              <w:pStyle w:val="Normal"/>
              <w:widowControl/>
              <w:spacing w:lineRule="auto" w:line="240" w:before="0" w:after="0"/>
              <w:jc w:val="center"/>
              <w:rPr>
                <w:rFonts w:ascii="Times New Roman" w:hAnsi="Times New Roman" w:eastAsia="Calibri" w:cs="Times New Roman"/>
                <w:kern w:val="0"/>
                <w:sz w:val="22"/>
                <w:szCs w:val="22"/>
                <w:lang w:val="ru-RU" w:eastAsia="en-US" w:bidi="ar-SA"/>
              </w:rPr>
            </w:pPr>
            <w:r>
              <w:rPr>
                <w:rFonts w:eastAsia="Calibri" w:cs="Times New Roman" w:ascii="Times New Roman" w:hAnsi="Times New Roman"/>
                <w:kern w:val="0"/>
                <w:sz w:val="22"/>
                <w:szCs w:val="22"/>
                <w:lang w:val="ru-RU" w:eastAsia="en-US" w:bidi="ar-SA"/>
              </w:rPr>
            </w:r>
          </w:p>
        </w:tc>
        <w:tc>
          <w:tcPr>
            <w:tcW w:w="859" w:type="dxa"/>
            <w:tcBorders/>
          </w:tcPr>
          <w:p>
            <w:pPr>
              <w:pStyle w:val="Normal"/>
              <w:widowControl/>
              <w:spacing w:lineRule="auto" w:line="240" w:before="0" w:after="0"/>
              <w:jc w:val="center"/>
              <w:rPr>
                <w:rFonts w:ascii="Times New Roman" w:hAnsi="Times New Roman" w:eastAsia="Calibri" w:cs="Times New Roman"/>
                <w:kern w:val="0"/>
                <w:sz w:val="22"/>
                <w:szCs w:val="22"/>
                <w:lang w:val="ru-RU" w:eastAsia="en-US" w:bidi="ar-SA"/>
              </w:rPr>
            </w:pPr>
            <w:r>
              <w:rPr>
                <w:rFonts w:eastAsia="Calibri" w:cs="Times New Roman" w:ascii="Times New Roman" w:hAnsi="Times New Roman"/>
                <w:kern w:val="0"/>
                <w:sz w:val="22"/>
                <w:szCs w:val="22"/>
                <w:lang w:val="ru-RU" w:eastAsia="en-US" w:bidi="ar-SA"/>
              </w:rPr>
            </w:r>
          </w:p>
        </w:tc>
      </w:tr>
      <w:tr>
        <w:trPr/>
        <w:tc>
          <w:tcPr>
            <w:tcW w:w="568" w:type="dxa"/>
            <w:tcBorders/>
          </w:tcPr>
          <w:p>
            <w:pPr>
              <w:pStyle w:val="Normal"/>
              <w:widowControl/>
              <w:spacing w:lineRule="auto" w:line="240" w:before="0" w:after="0"/>
              <w:jc w:val="center"/>
              <w:rPr>
                <w:rFonts w:eastAsia="Calibri"/>
                <w:kern w:val="0"/>
                <w:lang w:val="ru-RU" w:eastAsia="en-US" w:bidi="ar-SA"/>
              </w:rPr>
            </w:pPr>
            <w:r>
              <w:rPr>
                <w:rFonts w:eastAsia="Calibri" w:cs="Times New Roman" w:ascii="Times New Roman" w:hAnsi="Times New Roman"/>
                <w:kern w:val="0"/>
                <w:sz w:val="24"/>
                <w:szCs w:val="24"/>
                <w:lang w:val="ru-RU" w:eastAsia="en-US" w:bidi="ar-SA"/>
              </w:rPr>
              <w:t>11.</w:t>
            </w:r>
          </w:p>
        </w:tc>
        <w:tc>
          <w:tcPr>
            <w:tcW w:w="3402" w:type="dxa"/>
            <w:tcBorders/>
          </w:tcPr>
          <w:p>
            <w:pPr>
              <w:pStyle w:val="Normal"/>
              <w:widowControl/>
              <w:spacing w:lineRule="auto" w:line="240" w:before="0" w:after="0"/>
              <w:jc w:val="left"/>
              <w:rPr>
                <w:rFonts w:eastAsia="Calibri"/>
                <w:kern w:val="0"/>
                <w:lang w:val="ru-RU" w:eastAsia="en-US" w:bidi="ar-SA"/>
              </w:rPr>
            </w:pPr>
            <w:r>
              <w:rPr>
                <w:rFonts w:eastAsia="Calibri" w:cs="Times New Roman" w:ascii="Times New Roman" w:hAnsi="Times New Roman"/>
                <w:kern w:val="0"/>
                <w:sz w:val="24"/>
                <w:szCs w:val="24"/>
                <w:lang w:val="ru-RU" w:eastAsia="en-US" w:bidi="ar-SA"/>
              </w:rPr>
              <w:t>Рентабельность деятельности турагентства</w:t>
            </w:r>
          </w:p>
        </w:tc>
        <w:tc>
          <w:tcPr>
            <w:tcW w:w="1275" w:type="dxa"/>
            <w:tcBorders/>
          </w:tcPr>
          <w:p>
            <w:pPr>
              <w:pStyle w:val="Normal"/>
              <w:widowControl/>
              <w:spacing w:lineRule="auto" w:line="240" w:before="0" w:after="0"/>
              <w:jc w:val="center"/>
              <w:rPr>
                <w:rFonts w:eastAsia="Calibri"/>
                <w:kern w:val="0"/>
                <w:lang w:val="ru-RU" w:eastAsia="en-US" w:bidi="ar-SA"/>
              </w:rPr>
            </w:pPr>
            <w:r>
              <w:rPr>
                <w:rFonts w:eastAsia="Calibri" w:cs="Times New Roman" w:ascii="Times New Roman" w:hAnsi="Times New Roman"/>
                <w:kern w:val="0"/>
                <w:sz w:val="24"/>
                <w:szCs w:val="24"/>
                <w:lang w:val="ru-RU" w:eastAsia="en-US" w:bidi="ar-SA"/>
              </w:rPr>
              <w:t>%</w:t>
            </w:r>
          </w:p>
        </w:tc>
        <w:tc>
          <w:tcPr>
            <w:tcW w:w="992" w:type="dxa"/>
            <w:tcBorders/>
          </w:tcPr>
          <w:p>
            <w:pPr>
              <w:pStyle w:val="Normal"/>
              <w:widowControl/>
              <w:spacing w:lineRule="auto" w:line="240" w:before="0" w:after="0"/>
              <w:jc w:val="center"/>
              <w:rPr>
                <w:rFonts w:ascii="Times New Roman" w:hAnsi="Times New Roman" w:eastAsia="Calibri" w:cs="Times New Roman"/>
                <w:kern w:val="0"/>
                <w:sz w:val="22"/>
                <w:szCs w:val="22"/>
                <w:lang w:val="ru-RU" w:eastAsia="en-US" w:bidi="ar-SA"/>
              </w:rPr>
            </w:pPr>
            <w:r>
              <w:rPr>
                <w:rFonts w:eastAsia="Calibri" w:cs="Times New Roman" w:ascii="Times New Roman" w:hAnsi="Times New Roman"/>
                <w:kern w:val="0"/>
                <w:sz w:val="22"/>
                <w:szCs w:val="22"/>
                <w:lang w:val="ru-RU" w:eastAsia="en-US" w:bidi="ar-SA"/>
              </w:rPr>
            </w:r>
          </w:p>
        </w:tc>
        <w:tc>
          <w:tcPr>
            <w:tcW w:w="993" w:type="dxa"/>
            <w:tcBorders/>
          </w:tcPr>
          <w:p>
            <w:pPr>
              <w:pStyle w:val="Normal"/>
              <w:widowControl/>
              <w:spacing w:lineRule="auto" w:line="240" w:before="0" w:after="0"/>
              <w:jc w:val="center"/>
              <w:rPr>
                <w:rFonts w:ascii="Times New Roman" w:hAnsi="Times New Roman" w:eastAsia="Calibri" w:cs="Times New Roman"/>
                <w:kern w:val="0"/>
                <w:sz w:val="22"/>
                <w:szCs w:val="22"/>
                <w:lang w:val="ru-RU" w:eastAsia="en-US" w:bidi="ar-SA"/>
              </w:rPr>
            </w:pPr>
            <w:r>
              <w:rPr>
                <w:rFonts w:eastAsia="Calibri" w:cs="Times New Roman" w:ascii="Times New Roman" w:hAnsi="Times New Roman"/>
                <w:kern w:val="0"/>
                <w:sz w:val="22"/>
                <w:szCs w:val="22"/>
                <w:lang w:val="ru-RU" w:eastAsia="en-US" w:bidi="ar-SA"/>
              </w:rPr>
            </w:r>
          </w:p>
        </w:tc>
        <w:tc>
          <w:tcPr>
            <w:tcW w:w="991" w:type="dxa"/>
            <w:tcBorders/>
          </w:tcPr>
          <w:p>
            <w:pPr>
              <w:pStyle w:val="Normal"/>
              <w:widowControl/>
              <w:spacing w:lineRule="auto" w:line="240" w:before="0" w:after="0"/>
              <w:jc w:val="center"/>
              <w:rPr>
                <w:rFonts w:ascii="Times New Roman" w:hAnsi="Times New Roman" w:eastAsia="Calibri" w:cs="Times New Roman"/>
                <w:kern w:val="0"/>
                <w:sz w:val="22"/>
                <w:szCs w:val="22"/>
                <w:lang w:val="ru-RU" w:eastAsia="en-US" w:bidi="ar-SA"/>
              </w:rPr>
            </w:pPr>
            <w:r>
              <w:rPr>
                <w:rFonts w:eastAsia="Calibri" w:cs="Times New Roman" w:ascii="Times New Roman" w:hAnsi="Times New Roman"/>
                <w:kern w:val="0"/>
                <w:sz w:val="22"/>
                <w:szCs w:val="22"/>
                <w:lang w:val="ru-RU" w:eastAsia="en-US" w:bidi="ar-SA"/>
              </w:rPr>
            </w:r>
          </w:p>
        </w:tc>
        <w:tc>
          <w:tcPr>
            <w:tcW w:w="851" w:type="dxa"/>
            <w:tcBorders/>
          </w:tcPr>
          <w:p>
            <w:pPr>
              <w:pStyle w:val="Normal"/>
              <w:widowControl/>
              <w:spacing w:lineRule="auto" w:line="240" w:before="0" w:after="0"/>
              <w:jc w:val="center"/>
              <w:rPr>
                <w:rFonts w:ascii="Times New Roman" w:hAnsi="Times New Roman" w:eastAsia="Calibri" w:cs="Times New Roman"/>
                <w:kern w:val="0"/>
                <w:sz w:val="22"/>
                <w:szCs w:val="22"/>
                <w:lang w:val="ru-RU" w:eastAsia="en-US" w:bidi="ar-SA"/>
              </w:rPr>
            </w:pPr>
            <w:r>
              <w:rPr>
                <w:rFonts w:eastAsia="Calibri" w:cs="Times New Roman" w:ascii="Times New Roman" w:hAnsi="Times New Roman"/>
                <w:kern w:val="0"/>
                <w:sz w:val="22"/>
                <w:szCs w:val="22"/>
                <w:lang w:val="ru-RU" w:eastAsia="en-US" w:bidi="ar-SA"/>
              </w:rPr>
            </w:r>
          </w:p>
        </w:tc>
        <w:tc>
          <w:tcPr>
            <w:tcW w:w="859" w:type="dxa"/>
            <w:tcBorders/>
          </w:tcPr>
          <w:p>
            <w:pPr>
              <w:pStyle w:val="Normal"/>
              <w:widowControl/>
              <w:spacing w:lineRule="auto" w:line="240" w:before="0" w:after="0"/>
              <w:jc w:val="center"/>
              <w:rPr>
                <w:rFonts w:ascii="Times New Roman" w:hAnsi="Times New Roman" w:eastAsia="Calibri" w:cs="Times New Roman"/>
                <w:kern w:val="0"/>
                <w:sz w:val="22"/>
                <w:szCs w:val="22"/>
                <w:lang w:val="ru-RU" w:eastAsia="en-US" w:bidi="ar-SA"/>
              </w:rPr>
            </w:pPr>
            <w:r>
              <w:rPr>
                <w:rFonts w:eastAsia="Calibri" w:cs="Times New Roman" w:ascii="Times New Roman" w:hAnsi="Times New Roman"/>
                <w:kern w:val="0"/>
                <w:sz w:val="22"/>
                <w:szCs w:val="22"/>
                <w:lang w:val="ru-RU" w:eastAsia="en-US" w:bidi="ar-SA"/>
              </w:rPr>
            </w:r>
          </w:p>
        </w:tc>
      </w:tr>
    </w:tbl>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rPr/>
      </w:pPr>
      <w:r>
        <w:rPr>
          <w:rFonts w:cs="Times New Roman" w:ascii="Times New Roman" w:hAnsi="Times New Roman"/>
          <w:b/>
          <w:sz w:val="28"/>
          <w:szCs w:val="28"/>
        </w:rPr>
        <w:t xml:space="preserve">Задача № 2 </w:t>
      </w:r>
      <w:r>
        <w:rPr>
          <w:rFonts w:cs="Times New Roman" w:ascii="Times New Roman" w:hAnsi="Times New Roman"/>
          <w:sz w:val="28"/>
          <w:szCs w:val="28"/>
        </w:rPr>
        <w:t>(групповое задание)</w:t>
      </w:r>
    </w:p>
    <w:p>
      <w:pPr>
        <w:pStyle w:val="NormalWeb"/>
        <w:spacing w:lineRule="auto" w:line="240" w:beforeAutospacing="0" w:before="0" w:afterAutospacing="0" w:after="0"/>
        <w:ind w:firstLine="709"/>
        <w:jc w:val="both"/>
        <w:rPr/>
      </w:pPr>
      <w:r>
        <w:rPr>
          <w:sz w:val="28"/>
          <w:szCs w:val="28"/>
        </w:rPr>
        <w:t xml:space="preserve">В районе </w:t>
      </w:r>
      <w:r>
        <w:rPr>
          <w:sz w:val="28"/>
          <w:szCs w:val="28"/>
          <w:lang w:val="en-US"/>
        </w:rPr>
        <w:t>N</w:t>
      </w:r>
      <w:r>
        <w:rPr>
          <w:sz w:val="28"/>
          <w:szCs w:val="28"/>
        </w:rPr>
        <w:t xml:space="preserve"> предполагается создать турбазу с собственной обеспечивающей инфраструктурой.</w:t>
      </w:r>
    </w:p>
    <w:p>
      <w:pPr>
        <w:pStyle w:val="NormalWeb"/>
        <w:spacing w:lineRule="auto" w:line="240" w:beforeAutospacing="0" w:before="0" w:afterAutospacing="0" w:after="0"/>
        <w:ind w:firstLine="709"/>
        <w:jc w:val="both"/>
        <w:rPr/>
      </w:pPr>
      <w:r>
        <w:rPr>
          <w:sz w:val="28"/>
          <w:szCs w:val="28"/>
        </w:rPr>
        <w:t>Проект предполагается реализовать в 2023-2025 гг., в частности:</w:t>
      </w:r>
    </w:p>
    <w:p>
      <w:pPr>
        <w:pStyle w:val="NormalWeb"/>
        <w:numPr>
          <w:ilvl w:val="0"/>
          <w:numId w:val="17"/>
        </w:numPr>
        <w:spacing w:lineRule="auto" w:line="240" w:beforeAutospacing="0" w:before="0" w:afterAutospacing="0" w:after="0"/>
        <w:ind w:left="709" w:hanging="567"/>
        <w:jc w:val="both"/>
        <w:rPr/>
      </w:pPr>
      <w:r>
        <w:rPr>
          <w:sz w:val="28"/>
          <w:szCs w:val="28"/>
        </w:rPr>
        <w:t>в 2023 г. – строительство коттеджного комплекса, стоимость 1000 ден. ед., 80% – частные инвестиции, 20% – средства бюджета субъекта РФ;</w:t>
      </w:r>
    </w:p>
    <w:p>
      <w:pPr>
        <w:pStyle w:val="NormalWeb"/>
        <w:numPr>
          <w:ilvl w:val="0"/>
          <w:numId w:val="17"/>
        </w:numPr>
        <w:spacing w:lineRule="auto" w:line="240" w:beforeAutospacing="0" w:before="0" w:afterAutospacing="0" w:after="0"/>
        <w:ind w:left="709" w:hanging="567"/>
        <w:jc w:val="both"/>
        <w:rPr/>
      </w:pPr>
      <w:r>
        <w:rPr>
          <w:sz w:val="28"/>
          <w:szCs w:val="28"/>
        </w:rPr>
        <w:t>в 2024 г. – реконструкция участка федеральной трассы по направлению к коттеджному поселку, стоимость 500 ден. ед., 50% – частные инвестиции, 50% – средства федерального бюджета;</w:t>
      </w:r>
    </w:p>
    <w:p>
      <w:pPr>
        <w:pStyle w:val="NormalWeb"/>
        <w:numPr>
          <w:ilvl w:val="0"/>
          <w:numId w:val="17"/>
        </w:numPr>
        <w:spacing w:lineRule="auto" w:line="240" w:beforeAutospacing="0" w:before="0" w:afterAutospacing="0" w:after="0"/>
        <w:ind w:left="709" w:hanging="567"/>
        <w:jc w:val="both"/>
        <w:rPr/>
      </w:pPr>
      <w:r>
        <w:rPr>
          <w:sz w:val="28"/>
          <w:szCs w:val="28"/>
        </w:rPr>
        <w:t>в 2025 г. – строительство пляжа, стоимость 300 ден. ед., 50% – частные инвестиции, 50% – средства местного бюджета.</w:t>
      </w:r>
    </w:p>
    <w:p>
      <w:pPr>
        <w:pStyle w:val="NormalWeb"/>
        <w:numPr>
          <w:ilvl w:val="0"/>
          <w:numId w:val="17"/>
        </w:numPr>
        <w:spacing w:lineRule="auto" w:line="240" w:beforeAutospacing="0" w:before="0" w:afterAutospacing="0" w:after="0"/>
        <w:ind w:left="709" w:hanging="567"/>
        <w:jc w:val="both"/>
        <w:rPr/>
      </w:pPr>
      <w:r>
        <w:rPr>
          <w:sz w:val="28"/>
          <w:szCs w:val="28"/>
        </w:rPr>
        <w:t>прочие затраты подготовительного периода (закладывается по 10% от величины затрат на возведение объектов туристской и вспомогательной инфраструктуры в каждый год расчетного периода), 100% – частные инвестиции.</w:t>
      </w:r>
    </w:p>
    <w:p>
      <w:pPr>
        <w:pStyle w:val="NormalWeb"/>
        <w:spacing w:lineRule="auto" w:line="240" w:beforeAutospacing="0" w:before="0" w:afterAutospacing="0" w:after="0"/>
        <w:ind w:firstLine="709"/>
        <w:jc w:val="both"/>
        <w:rPr/>
      </w:pPr>
      <w:r>
        <w:rPr>
          <w:sz w:val="28"/>
          <w:szCs w:val="28"/>
        </w:rPr>
        <w:t>Деятельность по приему и обслуживанию туристов предполагается начать в 2024 году. Ожидается, что валовой объем продаж в 2024 году составит 2000 ден. ед. Каждый последующий год прогнозируется его рост на 20%.</w:t>
      </w:r>
    </w:p>
    <w:p>
      <w:pPr>
        <w:pStyle w:val="NormalWeb"/>
        <w:spacing w:lineRule="auto" w:line="240" w:beforeAutospacing="0" w:before="0" w:afterAutospacing="0" w:after="0"/>
        <w:ind w:firstLine="709"/>
        <w:jc w:val="both"/>
        <w:rPr/>
      </w:pPr>
      <w:r>
        <w:rPr>
          <w:sz w:val="28"/>
          <w:szCs w:val="28"/>
        </w:rPr>
        <w:t>Ожидаемые прямые (переменные) затраты в 2024 году – 1000 ден. ед. Каждый последующий год прогнозируется их рост на 15%.</w:t>
      </w:r>
    </w:p>
    <w:p>
      <w:pPr>
        <w:pStyle w:val="NormalWeb"/>
        <w:spacing w:lineRule="auto" w:line="240" w:beforeAutospacing="0" w:before="0" w:afterAutospacing="0" w:after="0"/>
        <w:ind w:firstLine="709"/>
        <w:jc w:val="both"/>
        <w:rPr/>
      </w:pPr>
      <w:r>
        <w:rPr>
          <w:sz w:val="28"/>
          <w:szCs w:val="28"/>
        </w:rPr>
        <w:t>Постоянные затраты возникнут уже в 2023 году – 100 ден. ед. (налог на имущество, амортизация, прочие затраты). В 2024 году они составят 500 ден. ед. Каждый последующий год прогнозируется их рост на 5%.</w:t>
      </w:r>
    </w:p>
    <w:p>
      <w:pPr>
        <w:pStyle w:val="NormalWeb"/>
        <w:spacing w:lineRule="auto" w:line="240" w:beforeAutospacing="0" w:before="0" w:afterAutospacing="0" w:after="0"/>
        <w:ind w:firstLine="709"/>
        <w:jc w:val="both"/>
        <w:rPr/>
      </w:pPr>
      <w:r>
        <w:rPr>
          <w:sz w:val="28"/>
          <w:szCs w:val="28"/>
        </w:rPr>
        <w:t>Также рассматривается возможность сокращения первоначального объема инвестиций на 180 ден. ед. (около 9%) за счет реинвестирования чистой прибыли, получаемой от операционной деятельности.</w:t>
      </w:r>
    </w:p>
    <w:p>
      <w:pPr>
        <w:pStyle w:val="NormalWeb"/>
        <w:spacing w:lineRule="auto" w:line="240" w:beforeAutospacing="0" w:before="0" w:afterAutospacing="0" w:after="0"/>
        <w:ind w:firstLine="709"/>
        <w:jc w:val="both"/>
        <w:rPr>
          <w:sz w:val="28"/>
          <w:szCs w:val="28"/>
        </w:rPr>
      </w:pPr>
      <w:r>
        <w:rPr>
          <w:sz w:val="28"/>
          <w:szCs w:val="28"/>
        </w:rPr>
      </w:r>
    </w:p>
    <w:p>
      <w:pPr>
        <w:pStyle w:val="NormalWeb"/>
        <w:spacing w:lineRule="auto" w:line="240" w:beforeAutospacing="0" w:before="0" w:afterAutospacing="0" w:after="0"/>
        <w:ind w:firstLine="709"/>
        <w:jc w:val="both"/>
        <w:rPr/>
      </w:pPr>
      <w:r>
        <w:rPr>
          <w:sz w:val="28"/>
          <w:szCs w:val="28"/>
        </w:rPr>
        <w:t>Прогнозируемая ставка дисконтирования – 9%.</w:t>
      </w:r>
    </w:p>
    <w:p>
      <w:pPr>
        <w:pStyle w:val="NormalWeb"/>
        <w:spacing w:lineRule="auto" w:line="240" w:beforeAutospacing="0" w:before="0" w:afterAutospacing="0" w:after="0"/>
        <w:ind w:firstLine="709"/>
        <w:jc w:val="both"/>
        <w:rPr/>
      </w:pPr>
      <w:r>
        <w:rPr>
          <w:sz w:val="28"/>
          <w:szCs w:val="28"/>
          <w:u w:val="single"/>
        </w:rPr>
        <w:t>Задание</w:t>
      </w:r>
    </w:p>
    <w:p>
      <w:pPr>
        <w:pStyle w:val="NormalWeb"/>
        <w:spacing w:lineRule="auto" w:line="240" w:beforeAutospacing="0" w:before="0" w:afterAutospacing="0" w:after="0"/>
        <w:ind w:firstLine="709"/>
        <w:jc w:val="both"/>
        <w:rPr/>
      </w:pPr>
      <w:r>
        <w:rPr>
          <w:sz w:val="28"/>
          <w:szCs w:val="28"/>
        </w:rPr>
        <w:t xml:space="preserve">Дать оценку экономической эффективности создания турбазы в районе </w:t>
      </w:r>
      <w:r>
        <w:rPr>
          <w:sz w:val="28"/>
          <w:szCs w:val="28"/>
          <w:lang w:val="en-US"/>
        </w:rPr>
        <w:t>N</w:t>
      </w:r>
      <w:r>
        <w:rPr>
          <w:sz w:val="28"/>
          <w:szCs w:val="28"/>
        </w:rPr>
        <w:t xml:space="preserve"> в течение 5 лет от момента начала реализации проекта.</w:t>
      </w:r>
    </w:p>
    <w:p>
      <w:pPr>
        <w:pStyle w:val="Normal"/>
        <w:spacing w:lineRule="auto" w:line="240" w:before="0" w:after="0"/>
        <w:jc w:val="center"/>
        <w:rPr>
          <w:rFonts w:ascii="Times New Roman" w:hAnsi="Times New Roman" w:cs="Times New Roman"/>
          <w:b/>
          <w:b/>
          <w:sz w:val="28"/>
          <w:szCs w:val="28"/>
        </w:rPr>
      </w:pPr>
      <w:r>
        <w:rPr>
          <w:rFonts w:cs="Times New Roman" w:ascii="Times New Roman" w:hAnsi="Times New Roman"/>
          <w:b/>
          <w:sz w:val="28"/>
          <w:szCs w:val="28"/>
        </w:rPr>
      </w:r>
    </w:p>
    <w:p>
      <w:pPr>
        <w:pStyle w:val="Normal"/>
        <w:spacing w:lineRule="auto" w:line="240" w:before="0" w:after="0"/>
        <w:jc w:val="center"/>
        <w:rPr/>
      </w:pPr>
      <w:r>
        <w:rPr>
          <w:rFonts w:cs="Times New Roman" w:ascii="Times New Roman" w:hAnsi="Times New Roman"/>
          <w:b/>
          <w:sz w:val="28"/>
          <w:szCs w:val="28"/>
        </w:rPr>
        <w:t>Примеры ситуационных заданий (кейсов)</w:t>
      </w:r>
    </w:p>
    <w:p>
      <w:pPr>
        <w:pStyle w:val="NormalWeb"/>
        <w:spacing w:lineRule="auto" w:line="240" w:beforeAutospacing="0" w:before="0" w:afterAutospacing="0" w:after="0"/>
        <w:jc w:val="both"/>
        <w:rPr>
          <w:b/>
          <w:b/>
          <w:color w:val="FF0000"/>
          <w:sz w:val="28"/>
          <w:szCs w:val="28"/>
        </w:rPr>
      </w:pPr>
      <w:r>
        <w:rPr>
          <w:b/>
          <w:color w:val="FF0000"/>
          <w:sz w:val="28"/>
          <w:szCs w:val="28"/>
        </w:rPr>
      </w:r>
    </w:p>
    <w:p>
      <w:pPr>
        <w:pStyle w:val="NormalWeb"/>
        <w:spacing w:lineRule="auto" w:line="240" w:beforeAutospacing="0" w:before="0" w:afterAutospacing="0" w:after="0"/>
        <w:jc w:val="both"/>
        <w:rPr/>
      </w:pPr>
      <w:r>
        <w:rPr>
          <w:b/>
          <w:sz w:val="28"/>
          <w:szCs w:val="28"/>
        </w:rPr>
        <w:t xml:space="preserve">Кейс № 1 </w:t>
      </w:r>
      <w:r>
        <w:rPr>
          <w:sz w:val="28"/>
          <w:szCs w:val="28"/>
        </w:rPr>
        <w:t>(индивидуальное задание)</w:t>
      </w:r>
    </w:p>
    <w:p>
      <w:pPr>
        <w:pStyle w:val="NormalWeb"/>
        <w:spacing w:lineRule="auto" w:line="240" w:beforeAutospacing="0" w:before="0" w:afterAutospacing="0" w:after="0"/>
        <w:jc w:val="both"/>
        <w:rPr/>
      </w:pPr>
      <w:r>
        <w:rPr>
          <w:sz w:val="28"/>
          <w:szCs w:val="28"/>
        </w:rPr>
        <w:t>Используя приведенные ниже балльные оценки (от 5 (</w:t>
      </w:r>
      <w:r>
        <w:rPr>
          <w:sz w:val="28"/>
          <w:szCs w:val="28"/>
          <w:lang w:val="en-US"/>
        </w:rPr>
        <w:t>max</w:t>
      </w:r>
      <w:r>
        <w:rPr>
          <w:sz w:val="28"/>
          <w:szCs w:val="28"/>
        </w:rPr>
        <w:t>) до 1 (</w:t>
      </w:r>
      <w:r>
        <w:rPr>
          <w:sz w:val="28"/>
          <w:szCs w:val="28"/>
          <w:lang w:val="en-US"/>
        </w:rPr>
        <w:t>min</w:t>
      </w:r>
      <w:r>
        <w:rPr>
          <w:sz w:val="28"/>
          <w:szCs w:val="28"/>
        </w:rPr>
        <w:t xml:space="preserve">), 0 – отсутствие параметра), сделайте вывод о конкурентной позиции каждого из мини-отелей. </w:t>
      </w:r>
    </w:p>
    <w:p>
      <w:pPr>
        <w:pStyle w:val="NormalWeb"/>
        <w:spacing w:lineRule="auto" w:line="240" w:beforeAutospacing="0" w:before="0" w:afterAutospacing="0" w:after="0"/>
        <w:jc w:val="both"/>
        <w:rPr/>
      </w:pPr>
      <w:r>
        <w:rPr>
          <w:sz w:val="28"/>
          <w:szCs w:val="28"/>
        </w:rPr>
        <w:t>Таблица – Сравнительная оценка мини-отелей (г. Анапа)</w:t>
      </w:r>
    </w:p>
    <w:tbl>
      <w:tblPr>
        <w:tblStyle w:val="af0"/>
        <w:tblW w:w="9854" w:type="dxa"/>
        <w:jc w:val="left"/>
        <w:tblInd w:w="0" w:type="dxa"/>
        <w:tblLayout w:type="fixed"/>
        <w:tblCellMar>
          <w:top w:w="0" w:type="dxa"/>
          <w:left w:w="108" w:type="dxa"/>
          <w:bottom w:w="0" w:type="dxa"/>
          <w:right w:w="108" w:type="dxa"/>
        </w:tblCellMar>
        <w:tblLook w:val="04a0" w:noHBand="0" w:noVBand="1" w:firstColumn="1" w:lastRow="0" w:lastColumn="0" w:firstRow="1"/>
      </w:tblPr>
      <w:tblGrid>
        <w:gridCol w:w="3651"/>
        <w:gridCol w:w="2068"/>
        <w:gridCol w:w="2066"/>
        <w:gridCol w:w="2068"/>
      </w:tblGrid>
      <w:tr>
        <w:trPr/>
        <w:tc>
          <w:tcPr>
            <w:tcW w:w="3651" w:type="dxa"/>
            <w:tcBorders/>
          </w:tcPr>
          <w:p>
            <w:pPr>
              <w:pStyle w:val="NormalWeb"/>
              <w:widowControl/>
              <w:spacing w:lineRule="auto" w:line="240" w:beforeAutospacing="0" w:before="0" w:afterAutospacing="0" w:after="0"/>
              <w:jc w:val="center"/>
              <w:rPr>
                <w:kern w:val="0"/>
                <w:lang w:val="ru-RU" w:bidi="ar-SA"/>
              </w:rPr>
            </w:pPr>
            <w:r>
              <w:rPr>
                <w:kern w:val="0"/>
                <w:lang w:val="ru-RU" w:bidi="ar-SA"/>
              </w:rPr>
              <w:t>Оценочные параметры</w:t>
            </w:r>
          </w:p>
        </w:tc>
        <w:tc>
          <w:tcPr>
            <w:tcW w:w="2068" w:type="dxa"/>
            <w:tcBorders/>
          </w:tcPr>
          <w:p>
            <w:pPr>
              <w:pStyle w:val="NormalWeb"/>
              <w:widowControl/>
              <w:spacing w:lineRule="auto" w:line="240" w:beforeAutospacing="0" w:before="0" w:afterAutospacing="0" w:after="0"/>
              <w:jc w:val="center"/>
              <w:rPr>
                <w:kern w:val="0"/>
                <w:lang w:val="ru-RU" w:bidi="ar-SA"/>
              </w:rPr>
            </w:pPr>
            <w:r>
              <w:rPr>
                <w:kern w:val="0"/>
                <w:lang w:val="ru-RU" w:bidi="ar-SA"/>
              </w:rPr>
              <w:t>Мини-отель «Комфорт»</w:t>
            </w:r>
          </w:p>
        </w:tc>
        <w:tc>
          <w:tcPr>
            <w:tcW w:w="2066" w:type="dxa"/>
            <w:tcBorders/>
          </w:tcPr>
          <w:p>
            <w:pPr>
              <w:pStyle w:val="NormalWeb"/>
              <w:widowControl/>
              <w:spacing w:lineRule="auto" w:line="240" w:beforeAutospacing="0" w:before="0" w:afterAutospacing="0" w:after="0"/>
              <w:jc w:val="center"/>
              <w:rPr>
                <w:kern w:val="0"/>
                <w:lang w:val="ru-RU" w:bidi="ar-SA"/>
              </w:rPr>
            </w:pPr>
            <w:r>
              <w:rPr>
                <w:kern w:val="0"/>
                <w:lang w:val="ru-RU" w:bidi="ar-SA"/>
              </w:rPr>
              <w:t>Мини-отель «Формула-1»</w:t>
            </w:r>
          </w:p>
        </w:tc>
        <w:tc>
          <w:tcPr>
            <w:tcW w:w="2068" w:type="dxa"/>
            <w:tcBorders/>
          </w:tcPr>
          <w:p>
            <w:pPr>
              <w:pStyle w:val="NormalWeb"/>
              <w:widowControl/>
              <w:spacing w:lineRule="auto" w:line="240" w:beforeAutospacing="0" w:before="0" w:afterAutospacing="0" w:after="0"/>
              <w:jc w:val="center"/>
              <w:rPr>
                <w:kern w:val="0"/>
                <w:lang w:val="ru-RU" w:bidi="ar-SA"/>
              </w:rPr>
            </w:pPr>
            <w:r>
              <w:rPr>
                <w:kern w:val="0"/>
                <w:lang w:val="ru-RU" w:bidi="ar-SA"/>
              </w:rPr>
              <w:t>Мини-отель</w:t>
            </w:r>
          </w:p>
          <w:p>
            <w:pPr>
              <w:pStyle w:val="NormalWeb"/>
              <w:widowControl/>
              <w:spacing w:lineRule="auto" w:line="240" w:beforeAutospacing="0" w:before="0" w:afterAutospacing="0" w:after="0"/>
              <w:jc w:val="center"/>
              <w:rPr>
                <w:kern w:val="0"/>
                <w:lang w:val="ru-RU" w:bidi="ar-SA"/>
              </w:rPr>
            </w:pPr>
            <w:r>
              <w:rPr>
                <w:kern w:val="0"/>
                <w:lang w:val="ru-RU" w:bidi="ar-SA"/>
              </w:rPr>
              <w:t>«Лучший отдых»</w:t>
            </w:r>
          </w:p>
        </w:tc>
      </w:tr>
      <w:tr>
        <w:trPr/>
        <w:tc>
          <w:tcPr>
            <w:tcW w:w="3651" w:type="dxa"/>
            <w:tcBorders/>
          </w:tcPr>
          <w:p>
            <w:pPr>
              <w:pStyle w:val="NormalWeb"/>
              <w:widowControl/>
              <w:spacing w:lineRule="auto" w:line="240" w:beforeAutospacing="0" w:before="0" w:afterAutospacing="0" w:after="0"/>
              <w:jc w:val="both"/>
              <w:rPr>
                <w:kern w:val="0"/>
                <w:lang w:val="ru-RU" w:bidi="ar-SA"/>
              </w:rPr>
            </w:pPr>
            <w:r>
              <w:rPr>
                <w:kern w:val="0"/>
                <w:lang w:val="ru-RU" w:bidi="ar-SA"/>
              </w:rPr>
              <w:t>1. Месторасположение</w:t>
            </w:r>
          </w:p>
        </w:tc>
        <w:tc>
          <w:tcPr>
            <w:tcW w:w="2068" w:type="dxa"/>
            <w:tcBorders/>
          </w:tcPr>
          <w:p>
            <w:pPr>
              <w:pStyle w:val="NormalWeb"/>
              <w:widowControl/>
              <w:spacing w:lineRule="auto" w:line="240" w:beforeAutospacing="0" w:before="0" w:afterAutospacing="0" w:after="0"/>
              <w:jc w:val="center"/>
              <w:rPr>
                <w:kern w:val="0"/>
                <w:lang w:val="ru-RU" w:bidi="ar-SA"/>
              </w:rPr>
            </w:pPr>
            <w:r>
              <w:rPr>
                <w:kern w:val="0"/>
                <w:lang w:val="ru-RU" w:bidi="ar-SA"/>
              </w:rPr>
              <w:t>4</w:t>
            </w:r>
          </w:p>
        </w:tc>
        <w:tc>
          <w:tcPr>
            <w:tcW w:w="2066" w:type="dxa"/>
            <w:tcBorders/>
          </w:tcPr>
          <w:p>
            <w:pPr>
              <w:pStyle w:val="NormalWeb"/>
              <w:widowControl/>
              <w:spacing w:lineRule="auto" w:line="240" w:beforeAutospacing="0" w:before="0" w:afterAutospacing="0" w:after="0"/>
              <w:jc w:val="center"/>
              <w:rPr>
                <w:kern w:val="0"/>
                <w:lang w:val="ru-RU" w:bidi="ar-SA"/>
              </w:rPr>
            </w:pPr>
            <w:r>
              <w:rPr>
                <w:kern w:val="0"/>
                <w:lang w:val="ru-RU" w:bidi="ar-SA"/>
              </w:rPr>
              <w:t>3</w:t>
            </w:r>
          </w:p>
        </w:tc>
        <w:tc>
          <w:tcPr>
            <w:tcW w:w="2068" w:type="dxa"/>
            <w:tcBorders/>
          </w:tcPr>
          <w:p>
            <w:pPr>
              <w:pStyle w:val="NormalWeb"/>
              <w:widowControl/>
              <w:spacing w:lineRule="auto" w:line="240" w:beforeAutospacing="0" w:before="0" w:afterAutospacing="0" w:after="0"/>
              <w:jc w:val="center"/>
              <w:rPr>
                <w:kern w:val="0"/>
                <w:lang w:val="ru-RU" w:bidi="ar-SA"/>
              </w:rPr>
            </w:pPr>
            <w:r>
              <w:rPr>
                <w:kern w:val="0"/>
                <w:lang w:val="ru-RU" w:bidi="ar-SA"/>
              </w:rPr>
              <w:t>5</w:t>
            </w:r>
          </w:p>
        </w:tc>
      </w:tr>
      <w:tr>
        <w:trPr/>
        <w:tc>
          <w:tcPr>
            <w:tcW w:w="3651" w:type="dxa"/>
            <w:tcBorders/>
          </w:tcPr>
          <w:p>
            <w:pPr>
              <w:pStyle w:val="NormalWeb"/>
              <w:widowControl/>
              <w:spacing w:lineRule="auto" w:line="240" w:beforeAutospacing="0" w:before="0" w:afterAutospacing="0" w:after="0"/>
              <w:jc w:val="both"/>
              <w:rPr>
                <w:kern w:val="0"/>
                <w:lang w:val="ru-RU" w:bidi="ar-SA"/>
              </w:rPr>
            </w:pPr>
            <w:r>
              <w:rPr>
                <w:kern w:val="0"/>
                <w:lang w:val="ru-RU" w:bidi="ar-SA"/>
              </w:rPr>
              <w:t>2. Внешний вид объекта</w:t>
            </w:r>
          </w:p>
        </w:tc>
        <w:tc>
          <w:tcPr>
            <w:tcW w:w="2068" w:type="dxa"/>
            <w:tcBorders/>
          </w:tcPr>
          <w:p>
            <w:pPr>
              <w:pStyle w:val="NormalWeb"/>
              <w:widowControl/>
              <w:spacing w:lineRule="auto" w:line="240" w:beforeAutospacing="0" w:before="0" w:afterAutospacing="0" w:after="0"/>
              <w:jc w:val="center"/>
              <w:rPr>
                <w:kern w:val="0"/>
                <w:lang w:val="ru-RU" w:bidi="ar-SA"/>
              </w:rPr>
            </w:pPr>
            <w:r>
              <w:rPr>
                <w:kern w:val="0"/>
                <w:lang w:val="ru-RU" w:bidi="ar-SA"/>
              </w:rPr>
              <w:t>3</w:t>
            </w:r>
          </w:p>
        </w:tc>
        <w:tc>
          <w:tcPr>
            <w:tcW w:w="2066" w:type="dxa"/>
            <w:tcBorders/>
          </w:tcPr>
          <w:p>
            <w:pPr>
              <w:pStyle w:val="NormalWeb"/>
              <w:widowControl/>
              <w:spacing w:lineRule="auto" w:line="240" w:beforeAutospacing="0" w:before="0" w:afterAutospacing="0" w:after="0"/>
              <w:jc w:val="center"/>
              <w:rPr>
                <w:kern w:val="0"/>
                <w:lang w:val="ru-RU" w:bidi="ar-SA"/>
              </w:rPr>
            </w:pPr>
            <w:r>
              <w:rPr>
                <w:kern w:val="0"/>
                <w:lang w:val="ru-RU" w:bidi="ar-SA"/>
              </w:rPr>
              <w:t>3</w:t>
            </w:r>
          </w:p>
        </w:tc>
        <w:tc>
          <w:tcPr>
            <w:tcW w:w="2068" w:type="dxa"/>
            <w:tcBorders/>
          </w:tcPr>
          <w:p>
            <w:pPr>
              <w:pStyle w:val="NormalWeb"/>
              <w:widowControl/>
              <w:spacing w:lineRule="auto" w:line="240" w:beforeAutospacing="0" w:before="0" w:afterAutospacing="0" w:after="0"/>
              <w:jc w:val="center"/>
              <w:rPr>
                <w:kern w:val="0"/>
                <w:lang w:val="ru-RU" w:bidi="ar-SA"/>
              </w:rPr>
            </w:pPr>
            <w:r>
              <w:rPr>
                <w:kern w:val="0"/>
                <w:lang w:val="ru-RU" w:bidi="ar-SA"/>
              </w:rPr>
              <w:t>5</w:t>
            </w:r>
          </w:p>
        </w:tc>
      </w:tr>
      <w:tr>
        <w:trPr/>
        <w:tc>
          <w:tcPr>
            <w:tcW w:w="3651" w:type="dxa"/>
            <w:tcBorders/>
          </w:tcPr>
          <w:p>
            <w:pPr>
              <w:pStyle w:val="NormalWeb"/>
              <w:widowControl/>
              <w:spacing w:lineRule="auto" w:line="240" w:beforeAutospacing="0" w:before="0" w:afterAutospacing="0" w:after="0"/>
              <w:jc w:val="both"/>
              <w:rPr>
                <w:kern w:val="0"/>
                <w:lang w:val="ru-RU" w:bidi="ar-SA"/>
              </w:rPr>
            </w:pPr>
            <w:r>
              <w:rPr>
                <w:kern w:val="0"/>
                <w:lang w:val="ru-RU" w:bidi="ar-SA"/>
              </w:rPr>
              <w:t>3. Благоустройство территории</w:t>
            </w:r>
          </w:p>
        </w:tc>
        <w:tc>
          <w:tcPr>
            <w:tcW w:w="2068" w:type="dxa"/>
            <w:tcBorders/>
          </w:tcPr>
          <w:p>
            <w:pPr>
              <w:pStyle w:val="NormalWeb"/>
              <w:widowControl/>
              <w:spacing w:lineRule="auto" w:line="240" w:beforeAutospacing="0" w:before="0" w:afterAutospacing="0" w:after="0"/>
              <w:jc w:val="center"/>
              <w:rPr>
                <w:kern w:val="0"/>
                <w:lang w:bidi="ar-SA"/>
              </w:rPr>
            </w:pPr>
            <w:r>
              <w:rPr>
                <w:kern w:val="0"/>
                <w:lang w:val="en-US" w:bidi="ar-SA"/>
              </w:rPr>
              <w:t>3</w:t>
            </w:r>
          </w:p>
        </w:tc>
        <w:tc>
          <w:tcPr>
            <w:tcW w:w="2066" w:type="dxa"/>
            <w:tcBorders/>
          </w:tcPr>
          <w:p>
            <w:pPr>
              <w:pStyle w:val="NormalWeb"/>
              <w:widowControl/>
              <w:spacing w:lineRule="auto" w:line="240" w:beforeAutospacing="0" w:before="0" w:afterAutospacing="0" w:after="0"/>
              <w:jc w:val="center"/>
              <w:rPr>
                <w:kern w:val="0"/>
                <w:lang w:bidi="ar-SA"/>
              </w:rPr>
            </w:pPr>
            <w:r>
              <w:rPr>
                <w:kern w:val="0"/>
                <w:lang w:val="en-US" w:bidi="ar-SA"/>
              </w:rPr>
              <w:t>4</w:t>
            </w:r>
          </w:p>
        </w:tc>
        <w:tc>
          <w:tcPr>
            <w:tcW w:w="2068" w:type="dxa"/>
            <w:tcBorders/>
          </w:tcPr>
          <w:p>
            <w:pPr>
              <w:pStyle w:val="NormalWeb"/>
              <w:widowControl/>
              <w:spacing w:lineRule="auto" w:line="240" w:beforeAutospacing="0" w:before="0" w:afterAutospacing="0" w:after="0"/>
              <w:jc w:val="center"/>
              <w:rPr>
                <w:kern w:val="0"/>
                <w:lang w:bidi="ar-SA"/>
              </w:rPr>
            </w:pPr>
            <w:r>
              <w:rPr>
                <w:kern w:val="0"/>
                <w:lang w:val="en-US" w:bidi="ar-SA"/>
              </w:rPr>
              <w:t>5</w:t>
            </w:r>
          </w:p>
        </w:tc>
      </w:tr>
      <w:tr>
        <w:trPr/>
        <w:tc>
          <w:tcPr>
            <w:tcW w:w="3651" w:type="dxa"/>
            <w:tcBorders/>
          </w:tcPr>
          <w:p>
            <w:pPr>
              <w:pStyle w:val="NormalWeb"/>
              <w:widowControl/>
              <w:spacing w:lineRule="auto" w:line="240" w:beforeAutospacing="0" w:before="0" w:afterAutospacing="0" w:after="0"/>
              <w:jc w:val="both"/>
              <w:rPr>
                <w:kern w:val="0"/>
                <w:lang w:bidi="ar-SA"/>
              </w:rPr>
            </w:pPr>
            <w:r>
              <w:rPr>
                <w:kern w:val="0"/>
                <w:lang w:val="en-US" w:bidi="ar-SA"/>
              </w:rPr>
              <w:t>4</w:t>
            </w:r>
            <w:r>
              <w:rPr>
                <w:kern w:val="0"/>
                <w:lang w:val="ru-RU" w:bidi="ar-SA"/>
              </w:rPr>
              <w:t>. Интерьер общих помещений</w:t>
            </w:r>
          </w:p>
        </w:tc>
        <w:tc>
          <w:tcPr>
            <w:tcW w:w="2068" w:type="dxa"/>
            <w:tcBorders/>
          </w:tcPr>
          <w:p>
            <w:pPr>
              <w:pStyle w:val="NormalWeb"/>
              <w:widowControl/>
              <w:spacing w:lineRule="auto" w:line="240" w:beforeAutospacing="0" w:before="0" w:afterAutospacing="0" w:after="0"/>
              <w:jc w:val="center"/>
              <w:rPr>
                <w:kern w:val="0"/>
                <w:lang w:val="ru-RU" w:bidi="ar-SA"/>
              </w:rPr>
            </w:pPr>
            <w:r>
              <w:rPr>
                <w:kern w:val="0"/>
                <w:lang w:val="ru-RU" w:bidi="ar-SA"/>
              </w:rPr>
              <w:t>4</w:t>
            </w:r>
          </w:p>
        </w:tc>
        <w:tc>
          <w:tcPr>
            <w:tcW w:w="2066" w:type="dxa"/>
            <w:tcBorders/>
          </w:tcPr>
          <w:p>
            <w:pPr>
              <w:pStyle w:val="NormalWeb"/>
              <w:widowControl/>
              <w:spacing w:lineRule="auto" w:line="240" w:beforeAutospacing="0" w:before="0" w:afterAutospacing="0" w:after="0"/>
              <w:jc w:val="center"/>
              <w:rPr>
                <w:kern w:val="0"/>
                <w:lang w:val="ru-RU" w:bidi="ar-SA"/>
              </w:rPr>
            </w:pPr>
            <w:r>
              <w:rPr>
                <w:kern w:val="0"/>
                <w:lang w:val="ru-RU" w:bidi="ar-SA"/>
              </w:rPr>
              <w:t>3</w:t>
            </w:r>
          </w:p>
        </w:tc>
        <w:tc>
          <w:tcPr>
            <w:tcW w:w="2068" w:type="dxa"/>
            <w:tcBorders/>
          </w:tcPr>
          <w:p>
            <w:pPr>
              <w:pStyle w:val="NormalWeb"/>
              <w:widowControl/>
              <w:spacing w:lineRule="auto" w:line="240" w:beforeAutospacing="0" w:before="0" w:afterAutospacing="0" w:after="0"/>
              <w:jc w:val="center"/>
              <w:rPr>
                <w:kern w:val="0"/>
                <w:lang w:val="ru-RU" w:bidi="ar-SA"/>
              </w:rPr>
            </w:pPr>
            <w:r>
              <w:rPr>
                <w:kern w:val="0"/>
                <w:lang w:val="ru-RU" w:bidi="ar-SA"/>
              </w:rPr>
              <w:t>5</w:t>
            </w:r>
          </w:p>
        </w:tc>
      </w:tr>
      <w:tr>
        <w:trPr/>
        <w:tc>
          <w:tcPr>
            <w:tcW w:w="3651" w:type="dxa"/>
            <w:tcBorders/>
          </w:tcPr>
          <w:p>
            <w:pPr>
              <w:pStyle w:val="NormalWeb"/>
              <w:widowControl/>
              <w:spacing w:lineRule="auto" w:line="240" w:beforeAutospacing="0" w:before="0" w:afterAutospacing="0" w:after="0"/>
              <w:jc w:val="both"/>
              <w:rPr>
                <w:kern w:val="0"/>
                <w:lang w:val="ru-RU" w:bidi="ar-SA"/>
              </w:rPr>
            </w:pPr>
            <w:r>
              <w:rPr>
                <w:kern w:val="0"/>
                <w:lang w:val="ru-RU" w:bidi="ar-SA"/>
              </w:rPr>
              <w:t>5. Интерьер номеров</w:t>
            </w:r>
          </w:p>
        </w:tc>
        <w:tc>
          <w:tcPr>
            <w:tcW w:w="2068" w:type="dxa"/>
            <w:tcBorders/>
          </w:tcPr>
          <w:p>
            <w:pPr>
              <w:pStyle w:val="NormalWeb"/>
              <w:widowControl/>
              <w:spacing w:lineRule="auto" w:line="240" w:beforeAutospacing="0" w:before="0" w:afterAutospacing="0" w:after="0"/>
              <w:jc w:val="center"/>
              <w:rPr>
                <w:kern w:val="0"/>
                <w:lang w:val="ru-RU" w:bidi="ar-SA"/>
              </w:rPr>
            </w:pPr>
            <w:r>
              <w:rPr>
                <w:kern w:val="0"/>
                <w:lang w:val="ru-RU" w:bidi="ar-SA"/>
              </w:rPr>
              <w:t>4</w:t>
            </w:r>
          </w:p>
        </w:tc>
        <w:tc>
          <w:tcPr>
            <w:tcW w:w="2066" w:type="dxa"/>
            <w:tcBorders/>
          </w:tcPr>
          <w:p>
            <w:pPr>
              <w:pStyle w:val="NormalWeb"/>
              <w:widowControl/>
              <w:spacing w:lineRule="auto" w:line="240" w:beforeAutospacing="0" w:before="0" w:afterAutospacing="0" w:after="0"/>
              <w:jc w:val="center"/>
              <w:rPr>
                <w:kern w:val="0"/>
                <w:lang w:val="ru-RU" w:bidi="ar-SA"/>
              </w:rPr>
            </w:pPr>
            <w:r>
              <w:rPr>
                <w:kern w:val="0"/>
                <w:lang w:val="ru-RU" w:bidi="ar-SA"/>
              </w:rPr>
              <w:t>3</w:t>
            </w:r>
          </w:p>
        </w:tc>
        <w:tc>
          <w:tcPr>
            <w:tcW w:w="2068" w:type="dxa"/>
            <w:tcBorders/>
          </w:tcPr>
          <w:p>
            <w:pPr>
              <w:pStyle w:val="NormalWeb"/>
              <w:widowControl/>
              <w:spacing w:lineRule="auto" w:line="240" w:beforeAutospacing="0" w:before="0" w:afterAutospacing="0" w:after="0"/>
              <w:jc w:val="center"/>
              <w:rPr>
                <w:kern w:val="0"/>
                <w:lang w:val="ru-RU" w:bidi="ar-SA"/>
              </w:rPr>
            </w:pPr>
            <w:r>
              <w:rPr>
                <w:kern w:val="0"/>
                <w:lang w:val="ru-RU" w:bidi="ar-SA"/>
              </w:rPr>
              <w:t>5</w:t>
            </w:r>
          </w:p>
        </w:tc>
      </w:tr>
      <w:tr>
        <w:trPr/>
        <w:tc>
          <w:tcPr>
            <w:tcW w:w="3651" w:type="dxa"/>
            <w:tcBorders/>
          </w:tcPr>
          <w:p>
            <w:pPr>
              <w:pStyle w:val="NormalWeb"/>
              <w:widowControl/>
              <w:spacing w:lineRule="auto" w:line="240" w:beforeAutospacing="0" w:before="0" w:afterAutospacing="0" w:after="0"/>
              <w:jc w:val="both"/>
              <w:rPr>
                <w:kern w:val="0"/>
                <w:lang w:val="ru-RU" w:bidi="ar-SA"/>
              </w:rPr>
            </w:pPr>
            <w:r>
              <w:rPr>
                <w:kern w:val="0"/>
                <w:lang w:val="ru-RU" w:bidi="ar-SA"/>
              </w:rPr>
              <w:t>6. Категорирование номеров</w:t>
            </w:r>
          </w:p>
        </w:tc>
        <w:tc>
          <w:tcPr>
            <w:tcW w:w="2068" w:type="dxa"/>
            <w:tcBorders/>
          </w:tcPr>
          <w:p>
            <w:pPr>
              <w:pStyle w:val="NormalWeb"/>
              <w:widowControl/>
              <w:spacing w:lineRule="auto" w:line="240" w:beforeAutospacing="0" w:before="0" w:afterAutospacing="0" w:after="0"/>
              <w:jc w:val="center"/>
              <w:rPr>
                <w:kern w:val="0"/>
                <w:lang w:val="ru-RU" w:bidi="ar-SA"/>
              </w:rPr>
            </w:pPr>
            <w:r>
              <w:rPr>
                <w:kern w:val="0"/>
                <w:lang w:val="ru-RU" w:bidi="ar-SA"/>
              </w:rPr>
              <w:t>3</w:t>
            </w:r>
          </w:p>
        </w:tc>
        <w:tc>
          <w:tcPr>
            <w:tcW w:w="2066" w:type="dxa"/>
            <w:tcBorders/>
          </w:tcPr>
          <w:p>
            <w:pPr>
              <w:pStyle w:val="NormalWeb"/>
              <w:widowControl/>
              <w:spacing w:lineRule="auto" w:line="240" w:beforeAutospacing="0" w:before="0" w:afterAutospacing="0" w:after="0"/>
              <w:jc w:val="center"/>
              <w:rPr>
                <w:kern w:val="0"/>
                <w:lang w:val="ru-RU" w:bidi="ar-SA"/>
              </w:rPr>
            </w:pPr>
            <w:r>
              <w:rPr>
                <w:kern w:val="0"/>
                <w:lang w:val="ru-RU" w:bidi="ar-SA"/>
              </w:rPr>
              <w:t>4</w:t>
            </w:r>
          </w:p>
        </w:tc>
        <w:tc>
          <w:tcPr>
            <w:tcW w:w="2068" w:type="dxa"/>
            <w:tcBorders/>
          </w:tcPr>
          <w:p>
            <w:pPr>
              <w:pStyle w:val="NormalWeb"/>
              <w:widowControl/>
              <w:spacing w:lineRule="auto" w:line="240" w:beforeAutospacing="0" w:before="0" w:afterAutospacing="0" w:after="0"/>
              <w:jc w:val="center"/>
              <w:rPr>
                <w:kern w:val="0"/>
                <w:lang w:val="ru-RU" w:bidi="ar-SA"/>
              </w:rPr>
            </w:pPr>
            <w:r>
              <w:rPr>
                <w:kern w:val="0"/>
                <w:lang w:val="ru-RU" w:bidi="ar-SA"/>
              </w:rPr>
              <w:t>3</w:t>
            </w:r>
          </w:p>
        </w:tc>
      </w:tr>
      <w:tr>
        <w:trPr/>
        <w:tc>
          <w:tcPr>
            <w:tcW w:w="3651" w:type="dxa"/>
            <w:tcBorders/>
          </w:tcPr>
          <w:p>
            <w:pPr>
              <w:pStyle w:val="NormalWeb"/>
              <w:widowControl/>
              <w:spacing w:lineRule="auto" w:line="240" w:beforeAutospacing="0" w:before="0" w:afterAutospacing="0" w:after="0"/>
              <w:jc w:val="both"/>
              <w:rPr>
                <w:kern w:val="0"/>
                <w:lang w:val="ru-RU" w:bidi="ar-SA"/>
              </w:rPr>
            </w:pPr>
            <w:r>
              <w:rPr>
                <w:kern w:val="0"/>
                <w:lang w:val="ru-RU" w:bidi="ar-SA"/>
              </w:rPr>
              <w:t>7. Система питания</w:t>
            </w:r>
          </w:p>
        </w:tc>
        <w:tc>
          <w:tcPr>
            <w:tcW w:w="2068" w:type="dxa"/>
            <w:tcBorders/>
          </w:tcPr>
          <w:p>
            <w:pPr>
              <w:pStyle w:val="NormalWeb"/>
              <w:widowControl/>
              <w:spacing w:lineRule="auto" w:line="240" w:beforeAutospacing="0" w:before="0" w:afterAutospacing="0" w:after="0"/>
              <w:jc w:val="center"/>
              <w:rPr>
                <w:kern w:val="0"/>
                <w:lang w:val="ru-RU" w:bidi="ar-SA"/>
              </w:rPr>
            </w:pPr>
            <w:r>
              <w:rPr>
                <w:kern w:val="0"/>
                <w:lang w:val="ru-RU" w:bidi="ar-SA"/>
              </w:rPr>
              <w:t>0</w:t>
            </w:r>
          </w:p>
        </w:tc>
        <w:tc>
          <w:tcPr>
            <w:tcW w:w="2066" w:type="dxa"/>
            <w:tcBorders/>
          </w:tcPr>
          <w:p>
            <w:pPr>
              <w:pStyle w:val="NormalWeb"/>
              <w:widowControl/>
              <w:spacing w:lineRule="auto" w:line="240" w:beforeAutospacing="0" w:before="0" w:afterAutospacing="0" w:after="0"/>
              <w:jc w:val="center"/>
              <w:rPr>
                <w:kern w:val="0"/>
                <w:lang w:val="ru-RU" w:bidi="ar-SA"/>
              </w:rPr>
            </w:pPr>
            <w:r>
              <w:rPr>
                <w:kern w:val="0"/>
                <w:lang w:val="ru-RU" w:bidi="ar-SA"/>
              </w:rPr>
              <w:t>2</w:t>
            </w:r>
          </w:p>
        </w:tc>
        <w:tc>
          <w:tcPr>
            <w:tcW w:w="2068" w:type="dxa"/>
            <w:tcBorders/>
          </w:tcPr>
          <w:p>
            <w:pPr>
              <w:pStyle w:val="NormalWeb"/>
              <w:widowControl/>
              <w:spacing w:lineRule="auto" w:line="240" w:beforeAutospacing="0" w:before="0" w:afterAutospacing="0" w:after="0"/>
              <w:jc w:val="center"/>
              <w:rPr>
                <w:kern w:val="0"/>
                <w:lang w:val="ru-RU" w:bidi="ar-SA"/>
              </w:rPr>
            </w:pPr>
            <w:r>
              <w:rPr>
                <w:kern w:val="0"/>
                <w:lang w:val="ru-RU" w:bidi="ar-SA"/>
              </w:rPr>
              <w:t>5</w:t>
            </w:r>
          </w:p>
        </w:tc>
      </w:tr>
      <w:tr>
        <w:trPr/>
        <w:tc>
          <w:tcPr>
            <w:tcW w:w="3651" w:type="dxa"/>
            <w:tcBorders/>
          </w:tcPr>
          <w:p>
            <w:pPr>
              <w:pStyle w:val="NormalWeb"/>
              <w:widowControl/>
              <w:spacing w:lineRule="auto" w:line="240" w:beforeAutospacing="0" w:before="0" w:afterAutospacing="0" w:after="0"/>
              <w:jc w:val="both"/>
              <w:rPr>
                <w:kern w:val="0"/>
                <w:lang w:val="ru-RU" w:bidi="ar-SA"/>
              </w:rPr>
            </w:pPr>
            <w:r>
              <w:rPr>
                <w:kern w:val="0"/>
                <w:lang w:val="ru-RU" w:bidi="ar-SA"/>
              </w:rPr>
              <w:t>8. Бизнес-зона</w:t>
            </w:r>
          </w:p>
        </w:tc>
        <w:tc>
          <w:tcPr>
            <w:tcW w:w="2068" w:type="dxa"/>
            <w:tcBorders/>
          </w:tcPr>
          <w:p>
            <w:pPr>
              <w:pStyle w:val="NormalWeb"/>
              <w:widowControl/>
              <w:spacing w:lineRule="auto" w:line="240" w:beforeAutospacing="0" w:before="0" w:afterAutospacing="0" w:after="0"/>
              <w:jc w:val="center"/>
              <w:rPr>
                <w:kern w:val="0"/>
                <w:lang w:val="ru-RU" w:bidi="ar-SA"/>
              </w:rPr>
            </w:pPr>
            <w:r>
              <w:rPr>
                <w:kern w:val="0"/>
                <w:lang w:val="ru-RU" w:bidi="ar-SA"/>
              </w:rPr>
              <w:t>0</w:t>
            </w:r>
          </w:p>
        </w:tc>
        <w:tc>
          <w:tcPr>
            <w:tcW w:w="2066" w:type="dxa"/>
            <w:tcBorders/>
          </w:tcPr>
          <w:p>
            <w:pPr>
              <w:pStyle w:val="NormalWeb"/>
              <w:widowControl/>
              <w:spacing w:lineRule="auto" w:line="240" w:beforeAutospacing="0" w:before="0" w:afterAutospacing="0" w:after="0"/>
              <w:jc w:val="center"/>
              <w:rPr>
                <w:kern w:val="0"/>
                <w:lang w:val="ru-RU" w:bidi="ar-SA"/>
              </w:rPr>
            </w:pPr>
            <w:r>
              <w:rPr>
                <w:kern w:val="0"/>
                <w:lang w:val="ru-RU" w:bidi="ar-SA"/>
              </w:rPr>
              <w:t>0</w:t>
            </w:r>
          </w:p>
        </w:tc>
        <w:tc>
          <w:tcPr>
            <w:tcW w:w="2068" w:type="dxa"/>
            <w:tcBorders/>
          </w:tcPr>
          <w:p>
            <w:pPr>
              <w:pStyle w:val="NormalWeb"/>
              <w:widowControl/>
              <w:spacing w:lineRule="auto" w:line="240" w:beforeAutospacing="0" w:before="0" w:afterAutospacing="0" w:after="0"/>
              <w:jc w:val="center"/>
              <w:rPr>
                <w:kern w:val="0"/>
                <w:lang w:val="ru-RU" w:bidi="ar-SA"/>
              </w:rPr>
            </w:pPr>
            <w:r>
              <w:rPr>
                <w:kern w:val="0"/>
                <w:lang w:val="ru-RU" w:bidi="ar-SA"/>
              </w:rPr>
              <w:t>4</w:t>
            </w:r>
          </w:p>
        </w:tc>
      </w:tr>
      <w:tr>
        <w:trPr/>
        <w:tc>
          <w:tcPr>
            <w:tcW w:w="3651" w:type="dxa"/>
            <w:tcBorders/>
          </w:tcPr>
          <w:p>
            <w:pPr>
              <w:pStyle w:val="NormalWeb"/>
              <w:widowControl/>
              <w:spacing w:lineRule="auto" w:line="240" w:beforeAutospacing="0" w:before="0" w:afterAutospacing="0" w:after="0"/>
              <w:jc w:val="both"/>
              <w:rPr>
                <w:kern w:val="0"/>
                <w:lang w:val="ru-RU" w:bidi="ar-SA"/>
              </w:rPr>
            </w:pPr>
            <w:r>
              <w:rPr>
                <w:kern w:val="0"/>
                <w:lang w:val="ru-RU" w:bidi="ar-SA"/>
              </w:rPr>
              <w:t>9. Развлекательная зона</w:t>
            </w:r>
          </w:p>
        </w:tc>
        <w:tc>
          <w:tcPr>
            <w:tcW w:w="2068" w:type="dxa"/>
            <w:tcBorders/>
          </w:tcPr>
          <w:p>
            <w:pPr>
              <w:pStyle w:val="NormalWeb"/>
              <w:widowControl/>
              <w:spacing w:lineRule="auto" w:line="240" w:beforeAutospacing="0" w:before="0" w:afterAutospacing="0" w:after="0"/>
              <w:jc w:val="center"/>
              <w:rPr>
                <w:kern w:val="0"/>
                <w:lang w:val="ru-RU" w:bidi="ar-SA"/>
              </w:rPr>
            </w:pPr>
            <w:r>
              <w:rPr>
                <w:kern w:val="0"/>
                <w:lang w:val="ru-RU" w:bidi="ar-SA"/>
              </w:rPr>
              <w:t>0</w:t>
            </w:r>
          </w:p>
        </w:tc>
        <w:tc>
          <w:tcPr>
            <w:tcW w:w="2066" w:type="dxa"/>
            <w:tcBorders/>
          </w:tcPr>
          <w:p>
            <w:pPr>
              <w:pStyle w:val="NormalWeb"/>
              <w:widowControl/>
              <w:spacing w:lineRule="auto" w:line="240" w:beforeAutospacing="0" w:before="0" w:afterAutospacing="0" w:after="0"/>
              <w:jc w:val="center"/>
              <w:rPr>
                <w:kern w:val="0"/>
                <w:lang w:val="ru-RU" w:bidi="ar-SA"/>
              </w:rPr>
            </w:pPr>
            <w:r>
              <w:rPr>
                <w:kern w:val="0"/>
                <w:lang w:val="ru-RU" w:bidi="ar-SA"/>
              </w:rPr>
              <w:t>1</w:t>
            </w:r>
          </w:p>
        </w:tc>
        <w:tc>
          <w:tcPr>
            <w:tcW w:w="2068" w:type="dxa"/>
            <w:tcBorders/>
          </w:tcPr>
          <w:p>
            <w:pPr>
              <w:pStyle w:val="NormalWeb"/>
              <w:widowControl/>
              <w:spacing w:lineRule="auto" w:line="240" w:beforeAutospacing="0" w:before="0" w:afterAutospacing="0" w:after="0"/>
              <w:jc w:val="center"/>
              <w:rPr>
                <w:kern w:val="0"/>
                <w:lang w:val="ru-RU" w:bidi="ar-SA"/>
              </w:rPr>
            </w:pPr>
            <w:r>
              <w:rPr>
                <w:kern w:val="0"/>
                <w:lang w:val="ru-RU" w:bidi="ar-SA"/>
              </w:rPr>
              <w:t>5</w:t>
            </w:r>
          </w:p>
        </w:tc>
      </w:tr>
      <w:tr>
        <w:trPr/>
        <w:tc>
          <w:tcPr>
            <w:tcW w:w="3651" w:type="dxa"/>
            <w:tcBorders/>
          </w:tcPr>
          <w:p>
            <w:pPr>
              <w:pStyle w:val="NormalWeb"/>
              <w:widowControl/>
              <w:spacing w:lineRule="auto" w:line="240" w:beforeAutospacing="0" w:before="0" w:afterAutospacing="0" w:after="0"/>
              <w:jc w:val="both"/>
              <w:rPr>
                <w:kern w:val="0"/>
                <w:lang w:val="ru-RU" w:bidi="ar-SA"/>
              </w:rPr>
            </w:pPr>
            <w:r>
              <w:rPr>
                <w:kern w:val="0"/>
                <w:lang w:val="ru-RU" w:bidi="ar-SA"/>
              </w:rPr>
              <w:t>10. Ценовая политика</w:t>
            </w:r>
          </w:p>
        </w:tc>
        <w:tc>
          <w:tcPr>
            <w:tcW w:w="2068" w:type="dxa"/>
            <w:tcBorders/>
          </w:tcPr>
          <w:p>
            <w:pPr>
              <w:pStyle w:val="NormalWeb"/>
              <w:widowControl/>
              <w:spacing w:lineRule="auto" w:line="240" w:beforeAutospacing="0" w:before="0" w:afterAutospacing="0" w:after="0"/>
              <w:jc w:val="center"/>
              <w:rPr>
                <w:kern w:val="0"/>
                <w:lang w:val="ru-RU" w:bidi="ar-SA"/>
              </w:rPr>
            </w:pPr>
            <w:r>
              <w:rPr>
                <w:kern w:val="0"/>
                <w:lang w:val="ru-RU" w:bidi="ar-SA"/>
              </w:rPr>
              <w:t>4</w:t>
            </w:r>
          </w:p>
        </w:tc>
        <w:tc>
          <w:tcPr>
            <w:tcW w:w="2066" w:type="dxa"/>
            <w:tcBorders/>
          </w:tcPr>
          <w:p>
            <w:pPr>
              <w:pStyle w:val="NormalWeb"/>
              <w:widowControl/>
              <w:spacing w:lineRule="auto" w:line="240" w:beforeAutospacing="0" w:before="0" w:afterAutospacing="0" w:after="0"/>
              <w:jc w:val="center"/>
              <w:rPr>
                <w:kern w:val="0"/>
                <w:lang w:val="ru-RU" w:bidi="ar-SA"/>
              </w:rPr>
            </w:pPr>
            <w:r>
              <w:rPr>
                <w:kern w:val="0"/>
                <w:lang w:val="ru-RU" w:bidi="ar-SA"/>
              </w:rPr>
              <w:t>4</w:t>
            </w:r>
          </w:p>
        </w:tc>
        <w:tc>
          <w:tcPr>
            <w:tcW w:w="2068" w:type="dxa"/>
            <w:tcBorders/>
          </w:tcPr>
          <w:p>
            <w:pPr>
              <w:pStyle w:val="NormalWeb"/>
              <w:widowControl/>
              <w:spacing w:lineRule="auto" w:line="240" w:beforeAutospacing="0" w:before="0" w:afterAutospacing="0" w:after="0"/>
              <w:jc w:val="center"/>
              <w:rPr>
                <w:kern w:val="0"/>
                <w:lang w:val="ru-RU" w:bidi="ar-SA"/>
              </w:rPr>
            </w:pPr>
            <w:r>
              <w:rPr>
                <w:kern w:val="0"/>
                <w:lang w:val="ru-RU" w:bidi="ar-SA"/>
              </w:rPr>
              <w:t>3</w:t>
            </w:r>
          </w:p>
        </w:tc>
      </w:tr>
      <w:tr>
        <w:trPr/>
        <w:tc>
          <w:tcPr>
            <w:tcW w:w="3651" w:type="dxa"/>
            <w:tcBorders/>
          </w:tcPr>
          <w:p>
            <w:pPr>
              <w:pStyle w:val="NormalWeb"/>
              <w:widowControl/>
              <w:spacing w:lineRule="auto" w:line="240" w:beforeAutospacing="0" w:before="0" w:afterAutospacing="0" w:after="0"/>
              <w:jc w:val="both"/>
              <w:rPr>
                <w:kern w:val="0"/>
                <w:lang w:val="ru-RU" w:bidi="ar-SA"/>
              </w:rPr>
            </w:pPr>
            <w:r>
              <w:rPr>
                <w:kern w:val="0"/>
                <w:lang w:val="ru-RU" w:bidi="ar-SA"/>
              </w:rPr>
              <w:t>11. Маркетинговая политика</w:t>
            </w:r>
          </w:p>
        </w:tc>
        <w:tc>
          <w:tcPr>
            <w:tcW w:w="2068" w:type="dxa"/>
            <w:tcBorders/>
          </w:tcPr>
          <w:p>
            <w:pPr>
              <w:pStyle w:val="NormalWeb"/>
              <w:widowControl/>
              <w:spacing w:lineRule="auto" w:line="240" w:beforeAutospacing="0" w:before="0" w:afterAutospacing="0" w:after="0"/>
              <w:jc w:val="center"/>
              <w:rPr>
                <w:kern w:val="0"/>
                <w:lang w:val="ru-RU" w:bidi="ar-SA"/>
              </w:rPr>
            </w:pPr>
            <w:r>
              <w:rPr>
                <w:kern w:val="0"/>
                <w:lang w:val="ru-RU" w:bidi="ar-SA"/>
              </w:rPr>
              <w:t>3</w:t>
            </w:r>
          </w:p>
        </w:tc>
        <w:tc>
          <w:tcPr>
            <w:tcW w:w="2066" w:type="dxa"/>
            <w:tcBorders/>
          </w:tcPr>
          <w:p>
            <w:pPr>
              <w:pStyle w:val="NormalWeb"/>
              <w:widowControl/>
              <w:spacing w:lineRule="auto" w:line="240" w:beforeAutospacing="0" w:before="0" w:afterAutospacing="0" w:after="0"/>
              <w:jc w:val="center"/>
              <w:rPr>
                <w:kern w:val="0"/>
                <w:lang w:val="ru-RU" w:bidi="ar-SA"/>
              </w:rPr>
            </w:pPr>
            <w:r>
              <w:rPr>
                <w:kern w:val="0"/>
                <w:lang w:val="ru-RU" w:bidi="ar-SA"/>
              </w:rPr>
              <w:t>3</w:t>
            </w:r>
          </w:p>
        </w:tc>
        <w:tc>
          <w:tcPr>
            <w:tcW w:w="2068" w:type="dxa"/>
            <w:tcBorders/>
          </w:tcPr>
          <w:p>
            <w:pPr>
              <w:pStyle w:val="NormalWeb"/>
              <w:widowControl/>
              <w:spacing w:lineRule="auto" w:line="240" w:beforeAutospacing="0" w:before="0" w:afterAutospacing="0" w:after="0"/>
              <w:jc w:val="center"/>
              <w:rPr>
                <w:kern w:val="0"/>
                <w:lang w:val="ru-RU" w:bidi="ar-SA"/>
              </w:rPr>
            </w:pPr>
            <w:r>
              <w:rPr>
                <w:kern w:val="0"/>
                <w:lang w:val="ru-RU" w:bidi="ar-SA"/>
              </w:rPr>
              <w:t>4</w:t>
            </w:r>
          </w:p>
        </w:tc>
      </w:tr>
      <w:tr>
        <w:trPr/>
        <w:tc>
          <w:tcPr>
            <w:tcW w:w="3651" w:type="dxa"/>
            <w:tcBorders/>
          </w:tcPr>
          <w:p>
            <w:pPr>
              <w:pStyle w:val="NormalWeb"/>
              <w:widowControl/>
              <w:spacing w:lineRule="auto" w:line="240" w:beforeAutospacing="0" w:before="0" w:afterAutospacing="0" w:after="0"/>
              <w:jc w:val="both"/>
              <w:rPr>
                <w:kern w:val="0"/>
                <w:lang w:val="ru-RU" w:bidi="ar-SA"/>
              </w:rPr>
            </w:pPr>
            <w:r>
              <w:rPr>
                <w:kern w:val="0"/>
                <w:lang w:val="ru-RU" w:bidi="ar-SA"/>
              </w:rPr>
              <w:t>12. Квалификация персонала</w:t>
            </w:r>
          </w:p>
        </w:tc>
        <w:tc>
          <w:tcPr>
            <w:tcW w:w="2068" w:type="dxa"/>
            <w:tcBorders/>
          </w:tcPr>
          <w:p>
            <w:pPr>
              <w:pStyle w:val="NormalWeb"/>
              <w:widowControl/>
              <w:spacing w:lineRule="auto" w:line="240" w:beforeAutospacing="0" w:before="0" w:afterAutospacing="0" w:after="0"/>
              <w:jc w:val="center"/>
              <w:rPr>
                <w:kern w:val="0"/>
                <w:lang w:val="ru-RU" w:bidi="ar-SA"/>
              </w:rPr>
            </w:pPr>
            <w:r>
              <w:rPr>
                <w:kern w:val="0"/>
                <w:lang w:val="ru-RU" w:bidi="ar-SA"/>
              </w:rPr>
              <w:t>0</w:t>
            </w:r>
          </w:p>
        </w:tc>
        <w:tc>
          <w:tcPr>
            <w:tcW w:w="2066" w:type="dxa"/>
            <w:tcBorders/>
          </w:tcPr>
          <w:p>
            <w:pPr>
              <w:pStyle w:val="NormalWeb"/>
              <w:widowControl/>
              <w:spacing w:lineRule="auto" w:line="240" w:beforeAutospacing="0" w:before="0" w:afterAutospacing="0" w:after="0"/>
              <w:jc w:val="center"/>
              <w:rPr>
                <w:kern w:val="0"/>
                <w:lang w:val="ru-RU" w:bidi="ar-SA"/>
              </w:rPr>
            </w:pPr>
            <w:r>
              <w:rPr>
                <w:kern w:val="0"/>
                <w:lang w:val="ru-RU" w:bidi="ar-SA"/>
              </w:rPr>
              <w:t>0</w:t>
            </w:r>
          </w:p>
        </w:tc>
        <w:tc>
          <w:tcPr>
            <w:tcW w:w="2068" w:type="dxa"/>
            <w:tcBorders/>
          </w:tcPr>
          <w:p>
            <w:pPr>
              <w:pStyle w:val="NormalWeb"/>
              <w:widowControl/>
              <w:spacing w:lineRule="auto" w:line="240" w:beforeAutospacing="0" w:before="0" w:afterAutospacing="0" w:after="0"/>
              <w:jc w:val="center"/>
              <w:rPr>
                <w:kern w:val="0"/>
                <w:lang w:val="ru-RU" w:bidi="ar-SA"/>
              </w:rPr>
            </w:pPr>
            <w:r>
              <w:rPr>
                <w:kern w:val="0"/>
                <w:lang w:val="ru-RU" w:bidi="ar-SA"/>
              </w:rPr>
              <w:t>0</w:t>
            </w:r>
          </w:p>
        </w:tc>
      </w:tr>
      <w:tr>
        <w:trPr/>
        <w:tc>
          <w:tcPr>
            <w:tcW w:w="3651" w:type="dxa"/>
            <w:tcBorders/>
          </w:tcPr>
          <w:p>
            <w:pPr>
              <w:pStyle w:val="NormalWeb"/>
              <w:widowControl/>
              <w:spacing w:lineRule="auto" w:line="240" w:beforeAutospacing="0" w:before="0" w:afterAutospacing="0" w:after="0"/>
              <w:jc w:val="both"/>
              <w:rPr>
                <w:kern w:val="0"/>
                <w:lang w:val="ru-RU" w:bidi="ar-SA"/>
              </w:rPr>
            </w:pPr>
            <w:r>
              <w:rPr>
                <w:kern w:val="0"/>
                <w:lang w:val="ru-RU" w:bidi="ar-SA"/>
              </w:rPr>
              <w:t>13. Наличие парковок</w:t>
            </w:r>
          </w:p>
        </w:tc>
        <w:tc>
          <w:tcPr>
            <w:tcW w:w="2068" w:type="dxa"/>
            <w:tcBorders/>
          </w:tcPr>
          <w:p>
            <w:pPr>
              <w:pStyle w:val="NormalWeb"/>
              <w:widowControl/>
              <w:spacing w:lineRule="auto" w:line="240" w:beforeAutospacing="0" w:before="0" w:afterAutospacing="0" w:after="0"/>
              <w:jc w:val="center"/>
              <w:rPr>
                <w:kern w:val="0"/>
                <w:lang w:val="ru-RU" w:bidi="ar-SA"/>
              </w:rPr>
            </w:pPr>
            <w:r>
              <w:rPr>
                <w:kern w:val="0"/>
                <w:lang w:val="ru-RU" w:bidi="ar-SA"/>
              </w:rPr>
              <w:t>5</w:t>
            </w:r>
          </w:p>
        </w:tc>
        <w:tc>
          <w:tcPr>
            <w:tcW w:w="2066" w:type="dxa"/>
            <w:tcBorders/>
          </w:tcPr>
          <w:p>
            <w:pPr>
              <w:pStyle w:val="NormalWeb"/>
              <w:widowControl/>
              <w:spacing w:lineRule="auto" w:line="240" w:beforeAutospacing="0" w:before="0" w:afterAutospacing="0" w:after="0"/>
              <w:jc w:val="center"/>
              <w:rPr>
                <w:kern w:val="0"/>
                <w:lang w:val="ru-RU" w:bidi="ar-SA"/>
              </w:rPr>
            </w:pPr>
            <w:r>
              <w:rPr>
                <w:kern w:val="0"/>
                <w:lang w:val="ru-RU" w:bidi="ar-SA"/>
              </w:rPr>
              <w:t>5</w:t>
            </w:r>
          </w:p>
        </w:tc>
        <w:tc>
          <w:tcPr>
            <w:tcW w:w="2068" w:type="dxa"/>
            <w:tcBorders/>
          </w:tcPr>
          <w:p>
            <w:pPr>
              <w:pStyle w:val="NormalWeb"/>
              <w:widowControl/>
              <w:spacing w:lineRule="auto" w:line="240" w:beforeAutospacing="0" w:before="0" w:afterAutospacing="0" w:after="0"/>
              <w:jc w:val="center"/>
              <w:rPr>
                <w:kern w:val="0"/>
                <w:lang w:val="ru-RU" w:bidi="ar-SA"/>
              </w:rPr>
            </w:pPr>
            <w:r>
              <w:rPr>
                <w:kern w:val="0"/>
                <w:lang w:val="ru-RU" w:bidi="ar-SA"/>
              </w:rPr>
              <w:t>5</w:t>
            </w:r>
          </w:p>
        </w:tc>
      </w:tr>
      <w:tr>
        <w:trPr/>
        <w:tc>
          <w:tcPr>
            <w:tcW w:w="3651" w:type="dxa"/>
            <w:tcBorders/>
          </w:tcPr>
          <w:p>
            <w:pPr>
              <w:pStyle w:val="NormalWeb"/>
              <w:widowControl/>
              <w:spacing w:lineRule="auto" w:line="240" w:beforeAutospacing="0" w:before="0" w:afterAutospacing="0" w:after="0"/>
              <w:jc w:val="both"/>
              <w:rPr>
                <w:kern w:val="0"/>
                <w:lang w:val="ru-RU" w:bidi="ar-SA"/>
              </w:rPr>
            </w:pPr>
            <w:r>
              <w:rPr>
                <w:kern w:val="0"/>
                <w:lang w:val="ru-RU" w:bidi="ar-SA"/>
              </w:rPr>
              <w:t>14. Дополнительные услуги</w:t>
            </w:r>
          </w:p>
        </w:tc>
        <w:tc>
          <w:tcPr>
            <w:tcW w:w="2068" w:type="dxa"/>
            <w:tcBorders/>
          </w:tcPr>
          <w:p>
            <w:pPr>
              <w:pStyle w:val="NormalWeb"/>
              <w:widowControl/>
              <w:spacing w:lineRule="auto" w:line="240" w:beforeAutospacing="0" w:before="0" w:afterAutospacing="0" w:after="0"/>
              <w:jc w:val="center"/>
              <w:rPr>
                <w:kern w:val="0"/>
                <w:lang w:val="ru-RU" w:bidi="ar-SA"/>
              </w:rPr>
            </w:pPr>
            <w:r>
              <w:rPr>
                <w:kern w:val="0"/>
                <w:lang w:val="ru-RU" w:bidi="ar-SA"/>
              </w:rPr>
              <w:t>2</w:t>
            </w:r>
          </w:p>
        </w:tc>
        <w:tc>
          <w:tcPr>
            <w:tcW w:w="2066" w:type="dxa"/>
            <w:tcBorders/>
          </w:tcPr>
          <w:p>
            <w:pPr>
              <w:pStyle w:val="NormalWeb"/>
              <w:widowControl/>
              <w:spacing w:lineRule="auto" w:line="240" w:beforeAutospacing="0" w:before="0" w:afterAutospacing="0" w:after="0"/>
              <w:jc w:val="center"/>
              <w:rPr>
                <w:kern w:val="0"/>
                <w:lang w:val="ru-RU" w:bidi="ar-SA"/>
              </w:rPr>
            </w:pPr>
            <w:r>
              <w:rPr>
                <w:kern w:val="0"/>
                <w:lang w:val="ru-RU" w:bidi="ar-SA"/>
              </w:rPr>
              <w:t>2</w:t>
            </w:r>
          </w:p>
        </w:tc>
        <w:tc>
          <w:tcPr>
            <w:tcW w:w="2068" w:type="dxa"/>
            <w:tcBorders/>
          </w:tcPr>
          <w:p>
            <w:pPr>
              <w:pStyle w:val="NormalWeb"/>
              <w:widowControl/>
              <w:spacing w:lineRule="auto" w:line="240" w:beforeAutospacing="0" w:before="0" w:afterAutospacing="0" w:after="0"/>
              <w:jc w:val="center"/>
              <w:rPr>
                <w:kern w:val="0"/>
                <w:lang w:val="ru-RU" w:bidi="ar-SA"/>
              </w:rPr>
            </w:pPr>
            <w:r>
              <w:rPr>
                <w:kern w:val="0"/>
                <w:lang w:val="ru-RU" w:bidi="ar-SA"/>
              </w:rPr>
              <w:t>5</w:t>
            </w:r>
          </w:p>
        </w:tc>
      </w:tr>
      <w:tr>
        <w:trPr/>
        <w:tc>
          <w:tcPr>
            <w:tcW w:w="3651" w:type="dxa"/>
            <w:tcBorders/>
          </w:tcPr>
          <w:p>
            <w:pPr>
              <w:pStyle w:val="NormalWeb"/>
              <w:widowControl/>
              <w:spacing w:lineRule="auto" w:line="240" w:beforeAutospacing="0" w:before="0" w:afterAutospacing="0" w:after="0"/>
              <w:jc w:val="both"/>
              <w:rPr>
                <w:kern w:val="0"/>
                <w:lang w:val="ru-RU" w:bidi="ar-SA"/>
              </w:rPr>
            </w:pPr>
            <w:r>
              <w:rPr>
                <w:kern w:val="0"/>
                <w:lang w:val="ru-RU" w:bidi="ar-SA"/>
              </w:rPr>
              <w:t>15. Транспортная доступность</w:t>
            </w:r>
          </w:p>
        </w:tc>
        <w:tc>
          <w:tcPr>
            <w:tcW w:w="2068" w:type="dxa"/>
            <w:tcBorders/>
          </w:tcPr>
          <w:p>
            <w:pPr>
              <w:pStyle w:val="NormalWeb"/>
              <w:widowControl/>
              <w:spacing w:lineRule="auto" w:line="240" w:beforeAutospacing="0" w:before="0" w:afterAutospacing="0" w:after="0"/>
              <w:jc w:val="center"/>
              <w:rPr>
                <w:kern w:val="0"/>
                <w:lang w:val="ru-RU" w:bidi="ar-SA"/>
              </w:rPr>
            </w:pPr>
            <w:r>
              <w:rPr>
                <w:kern w:val="0"/>
                <w:lang w:val="ru-RU" w:bidi="ar-SA"/>
              </w:rPr>
              <w:t>3</w:t>
            </w:r>
          </w:p>
        </w:tc>
        <w:tc>
          <w:tcPr>
            <w:tcW w:w="2066" w:type="dxa"/>
            <w:tcBorders/>
          </w:tcPr>
          <w:p>
            <w:pPr>
              <w:pStyle w:val="NormalWeb"/>
              <w:widowControl/>
              <w:spacing w:lineRule="auto" w:line="240" w:beforeAutospacing="0" w:before="0" w:afterAutospacing="0" w:after="0"/>
              <w:jc w:val="center"/>
              <w:rPr>
                <w:kern w:val="0"/>
                <w:lang w:val="ru-RU" w:bidi="ar-SA"/>
              </w:rPr>
            </w:pPr>
            <w:r>
              <w:rPr>
                <w:kern w:val="0"/>
                <w:lang w:val="ru-RU" w:bidi="ar-SA"/>
              </w:rPr>
              <w:t>4</w:t>
            </w:r>
          </w:p>
        </w:tc>
        <w:tc>
          <w:tcPr>
            <w:tcW w:w="2068" w:type="dxa"/>
            <w:tcBorders/>
          </w:tcPr>
          <w:p>
            <w:pPr>
              <w:pStyle w:val="NormalWeb"/>
              <w:widowControl/>
              <w:spacing w:lineRule="auto" w:line="240" w:beforeAutospacing="0" w:before="0" w:afterAutospacing="0" w:after="0"/>
              <w:jc w:val="center"/>
              <w:rPr>
                <w:kern w:val="0"/>
                <w:lang w:val="ru-RU" w:bidi="ar-SA"/>
              </w:rPr>
            </w:pPr>
            <w:r>
              <w:rPr>
                <w:kern w:val="0"/>
                <w:lang w:val="ru-RU" w:bidi="ar-SA"/>
              </w:rPr>
              <w:t>4</w:t>
            </w:r>
          </w:p>
        </w:tc>
      </w:tr>
    </w:tbl>
    <w:p>
      <w:pPr>
        <w:pStyle w:val="NormalWeb"/>
        <w:spacing w:lineRule="auto" w:line="240" w:beforeAutospacing="0" w:before="0" w:afterAutospacing="0" w:after="0"/>
        <w:jc w:val="both"/>
        <w:rPr>
          <w:sz w:val="16"/>
          <w:szCs w:val="16"/>
        </w:rPr>
      </w:pPr>
      <w:r>
        <w:rPr>
          <w:sz w:val="16"/>
          <w:szCs w:val="16"/>
        </w:rPr>
      </w:r>
    </w:p>
    <w:p>
      <w:pPr>
        <w:pStyle w:val="NormalWeb"/>
        <w:spacing w:lineRule="auto" w:line="240" w:beforeAutospacing="0" w:before="0" w:afterAutospacing="0" w:after="0"/>
        <w:jc w:val="both"/>
        <w:rPr/>
      </w:pPr>
      <w:r>
        <w:rPr>
          <w:sz w:val="28"/>
          <w:szCs w:val="28"/>
        </w:rPr>
        <w:t>Сформулируйте общие проблемы для российских мини-отелей, расположенных в курортных зонах, и дайте рекомендации по укреплению их конкурентных позиций.</w:t>
      </w:r>
    </w:p>
    <w:p>
      <w:pPr>
        <w:pStyle w:val="NormalWeb"/>
        <w:spacing w:lineRule="auto" w:line="240" w:beforeAutospacing="0" w:before="0" w:afterAutospacing="0" w:after="0"/>
        <w:jc w:val="both"/>
        <w:rPr>
          <w:sz w:val="28"/>
          <w:szCs w:val="28"/>
        </w:rPr>
      </w:pPr>
      <w:r>
        <w:rPr>
          <w:sz w:val="28"/>
          <w:szCs w:val="28"/>
        </w:rPr>
      </w:r>
    </w:p>
    <w:p>
      <w:pPr>
        <w:pStyle w:val="NormalWeb"/>
        <w:spacing w:lineRule="auto" w:line="240" w:beforeAutospacing="0" w:before="0" w:afterAutospacing="0" w:after="0"/>
        <w:jc w:val="both"/>
        <w:rPr/>
      </w:pPr>
      <w:r>
        <w:rPr>
          <w:b/>
          <w:sz w:val="28"/>
          <w:szCs w:val="28"/>
        </w:rPr>
        <w:t xml:space="preserve">Кейс № 2 </w:t>
      </w:r>
      <w:r>
        <w:rPr>
          <w:sz w:val="28"/>
          <w:szCs w:val="28"/>
        </w:rPr>
        <w:t>(групповое задание)</w:t>
      </w:r>
    </w:p>
    <w:p>
      <w:pPr>
        <w:pStyle w:val="Normal"/>
        <w:spacing w:lineRule="auto" w:line="240" w:before="0" w:after="0"/>
        <w:jc w:val="both"/>
        <w:rPr/>
      </w:pPr>
      <w:r>
        <w:rPr>
          <w:rFonts w:cs="Times New Roman" w:ascii="Times New Roman" w:hAnsi="Times New Roman"/>
          <w:sz w:val="28"/>
          <w:szCs w:val="28"/>
        </w:rPr>
        <w:t xml:space="preserve">Ознакомьтесь с приведенной ниже статьей. </w:t>
      </w:r>
    </w:p>
    <w:p>
      <w:pPr>
        <w:pStyle w:val="Normal"/>
        <w:spacing w:lineRule="auto" w:line="240" w:before="0" w:after="0"/>
        <w:jc w:val="center"/>
        <w:rPr/>
      </w:pPr>
      <w:r>
        <w:rPr>
          <w:rFonts w:cs="Times New Roman" w:ascii="Times New Roman" w:hAnsi="Times New Roman"/>
          <w:i/>
          <w:sz w:val="24"/>
          <w:szCs w:val="24"/>
          <w:shd w:fill="FFFFFF" w:val="clear"/>
        </w:rPr>
        <w:t>Тематические экскурсии: развитие культурно-познавательного туризма или способ продвижения основного продукта?</w:t>
      </w:r>
    </w:p>
    <w:p>
      <w:pPr>
        <w:pStyle w:val="Normal"/>
        <w:spacing w:lineRule="auto" w:line="240" w:before="0" w:after="0"/>
        <w:ind w:firstLine="708"/>
        <w:jc w:val="both"/>
        <w:rPr/>
      </w:pPr>
      <w:r>
        <w:rPr>
          <w:rFonts w:cs="Times New Roman" w:ascii="Times New Roman" w:hAnsi="Times New Roman"/>
          <w:i/>
          <w:sz w:val="24"/>
          <w:szCs w:val="24"/>
          <w:shd w:fill="FFFFFF" w:val="clear"/>
        </w:rPr>
        <w:t xml:space="preserve">Для повышения своей конкурентоспособности одна из туристских компаний, специализирующаяся на отдыхе в Объединенных Арабских Эмиратах, разработала уникальное предложение, а именно: включила в предлагаемые туристские пакеты бесплатное посещение (в сопровождении гида) Ибн Баттута Молла. </w:t>
      </w:r>
    </w:p>
    <w:p>
      <w:pPr>
        <w:pStyle w:val="Normal"/>
        <w:spacing w:lineRule="auto" w:line="240" w:before="0" w:after="0"/>
        <w:ind w:firstLine="708"/>
        <w:jc w:val="both"/>
        <w:rPr/>
      </w:pPr>
      <w:r>
        <w:rPr>
          <w:rFonts w:cs="Times New Roman" w:ascii="Times New Roman" w:hAnsi="Times New Roman"/>
          <w:i/>
          <w:sz w:val="24"/>
          <w:szCs w:val="24"/>
          <w:shd w:fill="FFFFFF" w:val="clear"/>
        </w:rPr>
        <w:t>Ибн Баттута Молл (</w:t>
      </w:r>
      <w:r>
        <w:rPr>
          <w:rFonts w:cs="Times New Roman" w:ascii="Times New Roman" w:hAnsi="Times New Roman"/>
          <w:i/>
          <w:sz w:val="24"/>
          <w:szCs w:val="24"/>
          <w:shd w:fill="FDFDFD" w:val="clear"/>
        </w:rPr>
        <w:t xml:space="preserve">Ibn Battuta Mall) – это достаточно экзотический торговый центр в Дубае. </w:t>
      </w:r>
      <w:r>
        <w:rPr>
          <w:rFonts w:cs="Times New Roman" w:ascii="Times New Roman" w:hAnsi="Times New Roman"/>
          <w:i/>
          <w:sz w:val="24"/>
          <w:szCs w:val="24"/>
          <w:shd w:fill="FFFFFF" w:val="clear"/>
        </w:rPr>
        <w:t xml:space="preserve">Особенность его кроется не только в магазинах и развлекательных точках, но и в архитектуре. </w:t>
      </w:r>
    </w:p>
    <w:p>
      <w:pPr>
        <w:pStyle w:val="Normal"/>
        <w:shd w:val="clear" w:color="auto" w:fill="FDFDFD"/>
        <w:spacing w:lineRule="auto" w:line="240" w:before="0" w:after="0"/>
        <w:ind w:firstLine="708"/>
        <w:jc w:val="both"/>
        <w:rPr/>
      </w:pPr>
      <w:r>
        <w:rPr>
          <w:rFonts w:cs="Times New Roman" w:ascii="Times New Roman" w:hAnsi="Times New Roman"/>
          <w:i/>
          <w:sz w:val="24"/>
          <w:szCs w:val="24"/>
          <w:shd w:fill="FFFFFF" w:val="clear"/>
        </w:rPr>
        <w:t xml:space="preserve">Архитектурная концепция ТЦ «Ибн Баттута Молл» </w:t>
      </w:r>
      <w:r>
        <w:rPr>
          <w:rFonts w:cs="Times New Roman" w:ascii="Times New Roman" w:hAnsi="Times New Roman"/>
          <w:i/>
          <w:sz w:val="24"/>
          <w:szCs w:val="24"/>
        </w:rPr>
        <w:t xml:space="preserve">воплощает собой средневековый город с куполами, башнями и минаретами, окруженный высокой крепостной стеной. На подъезде </w:t>
      </w:r>
      <w:r>
        <w:rPr>
          <w:rFonts w:cs="Times New Roman" w:ascii="Times New Roman" w:hAnsi="Times New Roman"/>
          <w:i/>
          <w:sz w:val="24"/>
          <w:szCs w:val="24"/>
          <w:shd w:fill="FFFFFF" w:val="clear"/>
        </w:rPr>
        <w:t xml:space="preserve">к торговому комплексу хорошо видны здания, оформленные в стиле разных стран. </w:t>
      </w:r>
      <w:r>
        <w:rPr>
          <w:rFonts w:cs="Times New Roman" w:ascii="Times New Roman" w:hAnsi="Times New Roman"/>
          <w:i/>
          <w:sz w:val="24"/>
          <w:szCs w:val="24"/>
        </w:rPr>
        <w:t>Идея для оформления этого молла была заимствована из шедевра мировой географической литературы, изложенного в стиле «описания увиденного собственными глазами» – «Путешествий» знаменитого Мухаммада ибн Абдуллах ибн Мухааммада ат-Танджи (</w:t>
      </w:r>
      <w:r>
        <w:rPr>
          <w:rFonts w:cs="Times New Roman" w:ascii="Times New Roman" w:hAnsi="Times New Roman"/>
          <w:bCs/>
          <w:i/>
          <w:sz w:val="24"/>
          <w:szCs w:val="24"/>
        </w:rPr>
        <w:t>Ибн Баттута</w:t>
      </w:r>
      <w:r>
        <w:rPr>
          <w:rFonts w:cs="Times New Roman" w:ascii="Times New Roman" w:hAnsi="Times New Roman"/>
          <w:i/>
          <w:sz w:val="24"/>
          <w:szCs w:val="24"/>
        </w:rPr>
        <w:t xml:space="preserve">). </w:t>
      </w:r>
    </w:p>
    <w:p>
      <w:pPr>
        <w:pStyle w:val="Normal"/>
        <w:shd w:val="clear" w:color="auto" w:fill="FDFDFD"/>
        <w:spacing w:lineRule="auto" w:line="240" w:before="0" w:after="0"/>
        <w:ind w:firstLine="708"/>
        <w:jc w:val="both"/>
        <w:rPr/>
      </w:pPr>
      <w:r>
        <w:rPr>
          <w:rFonts w:cs="Times New Roman" w:ascii="Times New Roman" w:hAnsi="Times New Roman"/>
          <w:i/>
          <w:sz w:val="24"/>
          <w:szCs w:val="24"/>
          <w:shd w:fill="FDFDFD" w:val="clear"/>
        </w:rPr>
        <w:t xml:space="preserve">Торговый центр имеет 6 тематических зон, связанных с теми или иными странами, в которых побывал Ибн Батута: Андалусия, Тунис, Египет, Персия, Индия, Китай. </w:t>
      </w:r>
    </w:p>
    <w:p>
      <w:pPr>
        <w:pStyle w:val="Normal"/>
        <w:shd w:val="clear" w:color="auto" w:fill="FFFFFF"/>
        <w:spacing w:lineRule="auto" w:line="240" w:before="0" w:after="0"/>
        <w:ind w:firstLine="708"/>
        <w:jc w:val="both"/>
        <w:rPr/>
      </w:pPr>
      <w:r>
        <w:rPr>
          <w:rFonts w:cs="Times New Roman" w:ascii="Times New Roman" w:hAnsi="Times New Roman"/>
          <w:i/>
          <w:sz w:val="24"/>
          <w:szCs w:val="24"/>
        </w:rPr>
        <w:t>У каждой «страны» есть свои достопримечательности, «собственный дух», отраженные в дизайнерских решениях. Например, в китайской части молла можно увидеть старинную 25-метровую рыбацкую лодку-джонку, старинный корабль, выполненный в натуральную величину. В индийском зале приковывают взоры зодиакальные часы, расположенные на спине слона, везущего путешественников. Особенно красиво оформлена зона Персии, так как именно эта страна являлась основной для Ибн Баттуты. В персидских залах расположены стенды, посвященные его путешествиям. В египетской части можно посмотреть на фрески египетских храмов, как они выглядели в древности, когда краски еще не выгорели на солнце. Тунис увлекает своими узкими улочками, расположенными в старинной части города. В Андалузии находится удивительный фонтан с фигурами львов, напоминающий фонтаны Альгамбры.</w:t>
      </w:r>
    </w:p>
    <w:p>
      <w:pPr>
        <w:pStyle w:val="Normal"/>
        <w:spacing w:lineRule="auto" w:line="240" w:before="0" w:after="0"/>
        <w:ind w:firstLine="709"/>
        <w:jc w:val="both"/>
        <w:rPr/>
      </w:pPr>
      <w:r>
        <w:rPr>
          <w:rFonts w:cs="Times New Roman" w:ascii="Times New Roman" w:hAnsi="Times New Roman"/>
          <w:i/>
          <w:sz w:val="24"/>
          <w:szCs w:val="24"/>
        </w:rPr>
        <w:t>Прогулявшись по Ибн Баттута моллу, можно попутешествовать не только по разным странам и континентам, но и во времени. И, конечно, забыть, что торговый центр – это, прежде всего, место, где совершаются покупки…</w:t>
      </w:r>
    </w:p>
    <w:p>
      <w:pPr>
        <w:pStyle w:val="NormalWeb"/>
        <w:shd w:val="clear" w:color="auto" w:fill="FFFFFF"/>
        <w:spacing w:lineRule="auto" w:line="240" w:beforeAutospacing="0" w:before="0" w:afterAutospacing="0" w:after="0"/>
        <w:ind w:firstLine="709"/>
        <w:jc w:val="both"/>
        <w:rPr/>
      </w:pPr>
      <w:r>
        <w:rPr>
          <w:sz w:val="28"/>
          <w:szCs w:val="28"/>
          <w:u w:val="single"/>
        </w:rPr>
        <w:t>Задания:</w:t>
      </w:r>
    </w:p>
    <w:p>
      <w:pPr>
        <w:pStyle w:val="NormalWeb"/>
        <w:numPr>
          <w:ilvl w:val="0"/>
          <w:numId w:val="18"/>
        </w:numPr>
        <w:shd w:val="clear" w:color="auto" w:fill="FFFFFF"/>
        <w:spacing w:lineRule="auto" w:line="360" w:beforeAutospacing="0" w:before="0" w:afterAutospacing="0" w:after="0"/>
        <w:ind w:left="709" w:hanging="567"/>
        <w:jc w:val="both"/>
        <w:rPr>
          <w:sz w:val="28"/>
          <w:szCs w:val="28"/>
        </w:rPr>
      </w:pPr>
      <w:r>
        <w:rPr>
          <w:sz w:val="28"/>
          <w:szCs w:val="28"/>
        </w:rPr>
        <w:t>Опираясь на отечественный и зарубежный опыт, приведите не менее 5 аналогичных примеров использования культурно-исторических и (или) искусственно созданных аттрактивных ресурсов для продвижения туристских продуктов.</w:t>
      </w:r>
    </w:p>
    <w:p>
      <w:pPr>
        <w:pStyle w:val="NormalWeb"/>
        <w:numPr>
          <w:ilvl w:val="0"/>
          <w:numId w:val="18"/>
        </w:numPr>
        <w:shd w:val="clear" w:color="auto" w:fill="FFFFFF"/>
        <w:spacing w:lineRule="auto" w:line="360" w:beforeAutospacing="0" w:before="0" w:afterAutospacing="0" w:after="0"/>
        <w:ind w:left="709" w:hanging="567"/>
        <w:jc w:val="both"/>
        <w:rPr>
          <w:sz w:val="28"/>
          <w:szCs w:val="28"/>
        </w:rPr>
      </w:pPr>
      <w:r>
        <w:rPr>
          <w:sz w:val="28"/>
          <w:szCs w:val="28"/>
        </w:rPr>
        <w:t>Проанализируйте и сравните отобранные идеи. Какая из них, на ваш взгляд, обладает наибольшим коммерческим потенциалом? Обоснуйте ответ.</w:t>
      </w:r>
    </w:p>
    <w:p>
      <w:pPr>
        <w:pStyle w:val="NormalWeb"/>
        <w:numPr>
          <w:ilvl w:val="0"/>
          <w:numId w:val="18"/>
        </w:numPr>
        <w:shd w:val="clear" w:color="auto" w:fill="FFFFFF"/>
        <w:spacing w:lineRule="auto" w:line="360" w:beforeAutospacing="0" w:before="0" w:afterAutospacing="0" w:after="0"/>
        <w:ind w:left="709" w:hanging="567"/>
        <w:jc w:val="both"/>
        <w:rPr>
          <w:sz w:val="28"/>
          <w:szCs w:val="28"/>
        </w:rPr>
      </w:pPr>
      <w:r>
        <w:rPr>
          <w:sz w:val="28"/>
          <w:szCs w:val="28"/>
        </w:rPr>
        <w:t>Подготовьте презентацию проведенного исследования.</w:t>
      </w:r>
    </w:p>
    <w:p>
      <w:pPr>
        <w:pStyle w:val="Style53"/>
        <w:ind w:hanging="0"/>
        <w:jc w:val="center"/>
        <w:rPr>
          <w:rStyle w:val="414pt"/>
          <w:color w:val="FF0000"/>
        </w:rPr>
      </w:pPr>
      <w:r>
        <w:rPr>
          <w:color w:val="FF0000"/>
        </w:rPr>
      </w:r>
    </w:p>
    <w:p>
      <w:pPr>
        <w:pStyle w:val="Style53"/>
        <w:numPr>
          <w:ilvl w:val="0"/>
          <w:numId w:val="3"/>
        </w:numPr>
        <w:ind w:left="709" w:hanging="567"/>
        <w:rPr/>
      </w:pPr>
      <w:bookmarkStart w:id="21" w:name="_Toc118397137"/>
      <w:r>
        <w:rPr/>
        <w:t>Фонд оценочных средств для проведения промежуточной аттестации обучающихся по дисциплине</w:t>
      </w:r>
      <w:bookmarkEnd w:id="21"/>
    </w:p>
    <w:p>
      <w:pPr>
        <w:pStyle w:val="Normal"/>
        <w:spacing w:lineRule="auto" w:line="360" w:before="0" w:after="0"/>
        <w:ind w:firstLine="709"/>
        <w:jc w:val="both"/>
        <w:rPr>
          <w:rFonts w:ascii="Times New Roman" w:hAnsi="Times New Roman" w:cs="Times New Roman"/>
          <w:sz w:val="28"/>
          <w:szCs w:val="28"/>
        </w:rPr>
      </w:pPr>
      <w:r>
        <w:rPr>
          <w:rFonts w:cs="Times New Roman"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Pr>
          <w:rFonts w:cs="Times New Roman" w:ascii="Times New Roman" w:hAnsi="Times New Roman"/>
          <w:b/>
          <w:sz w:val="28"/>
          <w:szCs w:val="28"/>
        </w:rPr>
        <w:t xml:space="preserve"> </w:t>
      </w:r>
      <w:r>
        <w:rPr>
          <w:rFonts w:cs="Times New Roman"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pPr>
        <w:pStyle w:val="Normal"/>
        <w:spacing w:lineRule="auto" w:line="240" w:before="0" w:after="0"/>
        <w:ind w:firstLine="709"/>
        <w:jc w:val="both"/>
        <w:rPr>
          <w:color w:val="FF0000"/>
          <w:szCs w:val="28"/>
        </w:rPr>
      </w:pPr>
      <w:r>
        <w:rPr>
          <w:rFonts w:eastAsia="Times New Roman" w:cs="Times New Roman" w:ascii="Times New Roman" w:hAnsi="Times New Roman"/>
          <w:color w:val="FF0000"/>
          <w:sz w:val="28"/>
          <w:szCs w:val="28"/>
          <w:lang w:eastAsia="ru-RU"/>
        </w:rPr>
      </w:r>
    </w:p>
    <w:p>
      <w:pPr>
        <w:pStyle w:val="Normal"/>
        <w:jc w:val="center"/>
        <w:rPr>
          <w:rFonts w:ascii="Times New Roman" w:hAnsi="Times New Roman" w:cs="Times New Roman"/>
          <w:i/>
          <w:i/>
          <w:sz w:val="28"/>
          <w:szCs w:val="28"/>
          <w:lang w:val="kk-KZ"/>
        </w:rPr>
      </w:pPr>
      <w:r>
        <w:rPr>
          <w:rFonts w:cs="Times New Roman" w:ascii="Times New Roman" w:hAnsi="Times New Roman"/>
          <w:b/>
          <w:sz w:val="28"/>
          <w:szCs w:val="28"/>
          <w:lang w:val="kk-KZ"/>
        </w:rPr>
        <w:t xml:space="preserve">Типы заданий, выносимых на </w:t>
      </w:r>
      <w:r>
        <w:rPr>
          <w:rFonts w:cs="Times New Roman" w:ascii="Times New Roman" w:hAnsi="Times New Roman"/>
          <w:b/>
          <w:sz w:val="28"/>
          <w:szCs w:val="28"/>
          <w:lang w:val="kk-KZ"/>
        </w:rPr>
        <w:t>экзамен</w:t>
      </w:r>
    </w:p>
    <w:p>
      <w:pPr>
        <w:pStyle w:val="Normal"/>
        <w:numPr>
          <w:ilvl w:val="1"/>
          <w:numId w:val="14"/>
        </w:numPr>
        <w:suppressAutoHyphens w:val="true"/>
        <w:spacing w:lineRule="auto" w:line="240" w:before="0" w:after="200"/>
        <w:ind w:left="709" w:hanging="567"/>
        <w:contextualSpacing/>
        <w:jc w:val="both"/>
        <w:rPr>
          <w:rFonts w:ascii="Nimbus Roman" w:hAnsi="Nimbus Roman"/>
        </w:rPr>
      </w:pPr>
      <w:r>
        <w:rPr>
          <w:rFonts w:cs="Times New Roman" w:ascii="Nimbus Roman" w:hAnsi="Nimbus Roman"/>
          <w:sz w:val="28"/>
          <w:szCs w:val="28"/>
          <w:lang w:val="kk-KZ"/>
        </w:rPr>
        <w:t>Теоретический вопрос (24 балла)</w:t>
      </w:r>
    </w:p>
    <w:p>
      <w:pPr>
        <w:pStyle w:val="Normal"/>
        <w:numPr>
          <w:ilvl w:val="1"/>
          <w:numId w:val="14"/>
        </w:numPr>
        <w:suppressAutoHyphens w:val="true"/>
        <w:spacing w:lineRule="auto" w:line="240" w:before="0" w:after="200"/>
        <w:ind w:left="709" w:hanging="567"/>
        <w:contextualSpacing/>
        <w:jc w:val="both"/>
        <w:rPr>
          <w:rFonts w:ascii="Nimbus Roman" w:hAnsi="Nimbus Roman"/>
        </w:rPr>
      </w:pPr>
      <w:r>
        <w:rPr>
          <w:rFonts w:cs="Times New Roman" w:ascii="Nimbus Roman" w:hAnsi="Nimbus Roman"/>
          <w:sz w:val="28"/>
          <w:szCs w:val="28"/>
          <w:lang w:val="kk-KZ"/>
        </w:rPr>
        <w:t>Тестовые задания – 3 (6 баллов)</w:t>
      </w:r>
    </w:p>
    <w:p>
      <w:pPr>
        <w:pStyle w:val="Normal"/>
        <w:numPr>
          <w:ilvl w:val="1"/>
          <w:numId w:val="14"/>
        </w:numPr>
        <w:suppressAutoHyphens w:val="true"/>
        <w:spacing w:lineRule="auto" w:line="240" w:before="0" w:after="200"/>
        <w:ind w:left="709" w:hanging="567"/>
        <w:contextualSpacing/>
        <w:jc w:val="both"/>
        <w:rPr>
          <w:rFonts w:ascii="Nimbus Roman" w:hAnsi="Nimbus Roman"/>
        </w:rPr>
      </w:pPr>
      <w:r>
        <w:rPr>
          <w:rFonts w:cs="Times New Roman" w:ascii="Nimbus Roman" w:hAnsi="Nimbus Roman"/>
          <w:sz w:val="28"/>
          <w:szCs w:val="28"/>
          <w:lang w:val="kk-KZ"/>
        </w:rPr>
        <w:t>Практикоориентированное задание (30 баллов)</w:t>
      </w:r>
    </w:p>
    <w:p>
      <w:pPr>
        <w:pStyle w:val="Normal"/>
        <w:spacing w:lineRule="auto" w:line="240"/>
        <w:jc w:val="center"/>
        <w:rPr>
          <w:rFonts w:ascii="Nimbus Roman" w:hAnsi="Nimbus Roman"/>
          <w:b/>
          <w:b/>
          <w:i/>
          <w:i/>
          <w:color w:val="FF0000"/>
          <w:sz w:val="28"/>
          <w:szCs w:val="28"/>
          <w:lang w:val="kk-KZ"/>
        </w:rPr>
      </w:pPr>
      <w:r>
        <w:rPr>
          <w:rFonts w:ascii="Nimbus Roman" w:hAnsi="Nimbus Roman"/>
          <w:b/>
          <w:i/>
          <w:color w:val="FF0000"/>
          <w:sz w:val="28"/>
          <w:szCs w:val="28"/>
          <w:lang w:val="kk-KZ"/>
        </w:rPr>
      </w:r>
    </w:p>
    <w:p>
      <w:pPr>
        <w:pStyle w:val="Normal"/>
        <w:widowControl w:val="false"/>
        <w:spacing w:lineRule="auto" w:line="240" w:before="0" w:after="0"/>
        <w:jc w:val="center"/>
        <w:rPr>
          <w:rFonts w:ascii="Nimbus Roman" w:hAnsi="Nimbus Roman"/>
        </w:rPr>
      </w:pPr>
      <w:r>
        <w:rPr>
          <w:rFonts w:cs="Times New Roman" w:ascii="Nimbus Roman" w:hAnsi="Nimbus Roman"/>
          <w:b/>
          <w:sz w:val="28"/>
          <w:szCs w:val="28"/>
        </w:rPr>
        <w:t>Примеры тестовых заданий, выносимых на зачет</w:t>
      </w:r>
    </w:p>
    <w:p>
      <w:pPr>
        <w:pStyle w:val="Normal"/>
        <w:widowControl w:val="false"/>
        <w:spacing w:lineRule="auto" w:line="240" w:before="0" w:after="0"/>
        <w:jc w:val="center"/>
        <w:rPr>
          <w:rFonts w:ascii="Nimbus Roman" w:hAnsi="Nimbus Roman" w:cs="Times New Roman"/>
          <w:b/>
          <w:b/>
          <w:sz w:val="16"/>
          <w:szCs w:val="16"/>
        </w:rPr>
      </w:pPr>
      <w:r>
        <w:rPr>
          <w:rFonts w:cs="Times New Roman" w:ascii="Nimbus Roman" w:hAnsi="Nimbus Roman"/>
          <w:b/>
          <w:sz w:val="16"/>
          <w:szCs w:val="16"/>
        </w:rPr>
      </w:r>
    </w:p>
    <w:p>
      <w:pPr>
        <w:pStyle w:val="Normal"/>
        <w:spacing w:lineRule="auto" w:line="240" w:before="0" w:after="0"/>
        <w:jc w:val="both"/>
        <w:rPr>
          <w:rFonts w:ascii="Nimbus Roman" w:hAnsi="Nimbus Roman"/>
        </w:rPr>
      </w:pPr>
      <w:r>
        <w:rPr>
          <w:rFonts w:ascii="Nimbus Roman" w:hAnsi="Nimbus Roman"/>
          <w:b/>
          <w:sz w:val="28"/>
          <w:szCs w:val="28"/>
        </w:rPr>
        <w:t>1. Финансово-экономический анализ как одно из направлений анализа бизнеса изучает…</w:t>
      </w:r>
    </w:p>
    <w:p>
      <w:pPr>
        <w:pStyle w:val="Normal"/>
        <w:spacing w:lineRule="auto" w:line="240" w:before="0" w:after="0"/>
        <w:jc w:val="both"/>
        <w:rPr>
          <w:rFonts w:ascii="Nimbus Roman" w:hAnsi="Nimbus Roman"/>
        </w:rPr>
      </w:pPr>
      <w:r>
        <w:rPr>
          <w:rFonts w:ascii="Nimbus Roman" w:hAnsi="Nimbus Roman"/>
          <w:b/>
          <w:sz w:val="28"/>
          <w:szCs w:val="28"/>
        </w:rPr>
        <w:t>а)</w:t>
      </w:r>
      <w:r>
        <w:rPr>
          <w:rFonts w:ascii="Nimbus Roman" w:hAnsi="Nimbus Roman"/>
          <w:sz w:val="28"/>
          <w:szCs w:val="28"/>
        </w:rPr>
        <w:t xml:space="preserve"> </w:t>
      </w:r>
      <w:r>
        <w:rPr>
          <w:rFonts w:ascii="Nimbus Roman" w:hAnsi="Nimbus Roman"/>
          <w:b/>
          <w:sz w:val="28"/>
          <w:szCs w:val="28"/>
        </w:rPr>
        <w:t>результаты деятельности и состояние капитала предприятия на различных стадиях его обращения</w:t>
      </w:r>
    </w:p>
    <w:p>
      <w:pPr>
        <w:pStyle w:val="Normal"/>
        <w:spacing w:lineRule="auto" w:line="240" w:before="0" w:after="0"/>
        <w:jc w:val="both"/>
        <w:rPr>
          <w:rFonts w:ascii="Nimbus Roman" w:hAnsi="Nimbus Roman"/>
        </w:rPr>
      </w:pPr>
      <w:r>
        <w:rPr>
          <w:rFonts w:ascii="Nimbus Roman" w:hAnsi="Nimbus Roman"/>
          <w:sz w:val="28"/>
          <w:szCs w:val="28"/>
        </w:rPr>
        <w:t>б) взаимодействие экономических и экологических процессов, связанных с сохранением и улучшением окружающей среды и затратами на экологию</w:t>
      </w:r>
    </w:p>
    <w:p>
      <w:pPr>
        <w:pStyle w:val="Normal"/>
        <w:spacing w:lineRule="auto" w:line="240" w:before="0" w:after="0"/>
        <w:jc w:val="both"/>
        <w:rPr>
          <w:rFonts w:ascii="Nimbus Roman" w:hAnsi="Nimbus Roman"/>
        </w:rPr>
      </w:pPr>
      <w:r>
        <w:rPr>
          <w:rFonts w:ascii="Nimbus Roman" w:hAnsi="Nimbus Roman"/>
          <w:sz w:val="28"/>
          <w:szCs w:val="28"/>
        </w:rPr>
        <w:t>в) взаимодействие технических и экономических процессов, происходящих на предприятии, и их влияние на результаты хозяйственной деятельности</w:t>
      </w:r>
    </w:p>
    <w:p>
      <w:pPr>
        <w:pStyle w:val="Normal"/>
        <w:spacing w:lineRule="auto" w:line="240" w:before="0" w:after="0"/>
        <w:jc w:val="both"/>
        <w:rPr>
          <w:rFonts w:ascii="Nimbus Roman" w:hAnsi="Nimbus Roman"/>
        </w:rPr>
      </w:pPr>
      <w:r>
        <w:rPr>
          <w:rFonts w:ascii="Nimbus Roman" w:hAnsi="Nimbus Roman"/>
          <w:sz w:val="28"/>
          <w:szCs w:val="28"/>
        </w:rPr>
        <w:t>г) показатели деятельности предприятия в отчетном и плановом периодах, показатели ведущих предприятий отрасли</w:t>
      </w:r>
    </w:p>
    <w:p>
      <w:pPr>
        <w:pStyle w:val="Normal"/>
        <w:spacing w:lineRule="auto" w:line="240" w:before="0" w:after="0"/>
        <w:jc w:val="both"/>
        <w:rPr>
          <w:rFonts w:ascii="Nimbus Roman" w:hAnsi="Nimbus Roman"/>
        </w:rPr>
      </w:pPr>
      <w:r>
        <w:rPr>
          <w:rFonts w:ascii="Nimbus Roman" w:hAnsi="Nimbus Roman"/>
          <w:sz w:val="28"/>
          <w:szCs w:val="28"/>
        </w:rPr>
        <w:t xml:space="preserve">д) внешнюю (деловую) среду функционирования предприятия и внутренние ресурсы, направленные на продвижение и сбыт продукции (услуг)  </w:t>
      </w:r>
    </w:p>
    <w:p>
      <w:pPr>
        <w:pStyle w:val="Normal"/>
        <w:spacing w:lineRule="auto" w:line="240" w:before="0" w:after="0"/>
        <w:jc w:val="both"/>
        <w:rPr>
          <w:rFonts w:ascii="Nimbus Roman" w:hAnsi="Nimbus Roman"/>
          <w:color w:val="FF0000"/>
          <w:sz w:val="28"/>
          <w:szCs w:val="28"/>
        </w:rPr>
      </w:pPr>
      <w:r>
        <w:rPr>
          <w:rFonts w:ascii="Nimbus Roman" w:hAnsi="Nimbus Roman"/>
          <w:color w:val="FF0000"/>
          <w:sz w:val="28"/>
          <w:szCs w:val="28"/>
        </w:rPr>
      </w:r>
    </w:p>
    <w:p>
      <w:pPr>
        <w:pStyle w:val="Normal"/>
        <w:spacing w:lineRule="auto" w:line="240" w:before="0" w:after="0"/>
        <w:jc w:val="both"/>
        <w:rPr>
          <w:rFonts w:ascii="Nimbus Roman" w:hAnsi="Nimbus Roman"/>
        </w:rPr>
      </w:pPr>
      <w:r>
        <w:rPr>
          <w:rFonts w:ascii="Nimbus Roman" w:hAnsi="Nimbus Roman"/>
          <w:b/>
          <w:sz w:val="28"/>
          <w:szCs w:val="28"/>
        </w:rPr>
        <w:t>2. Методику комплексного анализа бизнеса можно определить как …</w:t>
      </w:r>
    </w:p>
    <w:p>
      <w:pPr>
        <w:pStyle w:val="Normal"/>
        <w:spacing w:lineRule="auto" w:line="240" w:before="0" w:after="0"/>
        <w:jc w:val="both"/>
        <w:rPr>
          <w:rFonts w:ascii="Nimbus Roman" w:hAnsi="Nimbus Roman"/>
        </w:rPr>
      </w:pPr>
      <w:r>
        <w:rPr>
          <w:rFonts w:ascii="Nimbus Roman" w:hAnsi="Nimbus Roman"/>
          <w:sz w:val="28"/>
          <w:szCs w:val="28"/>
        </w:rPr>
        <w:t>а) совокупность аналитических способов и правил исследования макроэкономики</w:t>
      </w:r>
    </w:p>
    <w:p>
      <w:pPr>
        <w:pStyle w:val="Normal"/>
        <w:spacing w:lineRule="auto" w:line="240" w:before="0" w:after="0"/>
        <w:jc w:val="both"/>
        <w:rPr>
          <w:rFonts w:ascii="Nimbus Roman" w:hAnsi="Nimbus Roman"/>
        </w:rPr>
      </w:pPr>
      <w:r>
        <w:rPr>
          <w:rFonts w:ascii="Nimbus Roman" w:hAnsi="Nimbus Roman"/>
          <w:b/>
          <w:sz w:val="28"/>
          <w:szCs w:val="28"/>
        </w:rPr>
        <w:t>б)</w:t>
      </w:r>
      <w:r>
        <w:rPr>
          <w:rFonts w:ascii="Nimbus Roman" w:hAnsi="Nimbus Roman"/>
          <w:sz w:val="28"/>
          <w:szCs w:val="28"/>
        </w:rPr>
        <w:t xml:space="preserve"> </w:t>
      </w:r>
      <w:r>
        <w:rPr>
          <w:rFonts w:ascii="Nimbus Roman" w:hAnsi="Nimbus Roman"/>
          <w:b/>
          <w:sz w:val="28"/>
          <w:szCs w:val="28"/>
        </w:rPr>
        <w:t>совокупность аналитических способов и правил исследования экономики хозяйствующего субъекта</w:t>
      </w:r>
    </w:p>
    <w:p>
      <w:pPr>
        <w:pStyle w:val="Normal"/>
        <w:spacing w:lineRule="auto" w:line="240" w:before="0" w:after="0"/>
        <w:jc w:val="both"/>
        <w:rPr>
          <w:rFonts w:ascii="Nimbus Roman" w:hAnsi="Nimbus Roman"/>
        </w:rPr>
      </w:pPr>
      <w:r>
        <w:rPr>
          <w:rFonts w:ascii="Nimbus Roman" w:hAnsi="Nimbus Roman"/>
          <w:sz w:val="28"/>
          <w:szCs w:val="28"/>
        </w:rPr>
        <w:t>в) систему исследования, которая одинаково используется при изучении различных объектов анализа во всех отраслях экономики</w:t>
      </w:r>
    </w:p>
    <w:p>
      <w:pPr>
        <w:pStyle w:val="Normal"/>
        <w:spacing w:lineRule="auto" w:line="240" w:before="0" w:after="0"/>
        <w:jc w:val="both"/>
        <w:rPr>
          <w:rFonts w:ascii="Nimbus Roman" w:hAnsi="Nimbus Roman"/>
        </w:rPr>
      </w:pPr>
      <w:r>
        <w:rPr>
          <w:rFonts w:ascii="Nimbus Roman" w:hAnsi="Nimbus Roman"/>
          <w:sz w:val="28"/>
          <w:szCs w:val="28"/>
        </w:rPr>
        <w:t xml:space="preserve">г) систему исследования, видоизмененную в зависимости от отрасли экономики </w:t>
      </w:r>
    </w:p>
    <w:p>
      <w:pPr>
        <w:pStyle w:val="Normal"/>
        <w:spacing w:lineRule="auto" w:line="240" w:before="0" w:after="0"/>
        <w:jc w:val="both"/>
        <w:rPr>
          <w:rFonts w:ascii="Nimbus Roman" w:hAnsi="Nimbus Roman"/>
        </w:rPr>
      </w:pPr>
      <w:r>
        <w:rPr>
          <w:rFonts w:ascii="Nimbus Roman" w:hAnsi="Nimbus Roman"/>
          <w:sz w:val="28"/>
          <w:szCs w:val="28"/>
        </w:rPr>
        <w:t xml:space="preserve">д) систему исследования, видоизмененную в зависимости от типа производства </w:t>
      </w:r>
    </w:p>
    <w:p>
      <w:pPr>
        <w:pStyle w:val="Normal"/>
        <w:widowControl w:val="false"/>
        <w:tabs>
          <w:tab w:val="clear" w:pos="708"/>
          <w:tab w:val="left" w:pos="999" w:leader="none"/>
          <w:tab w:val="left" w:pos="3300" w:leader="none"/>
          <w:tab w:val="left" w:pos="4580" w:leader="none"/>
          <w:tab w:val="left" w:pos="6710" w:leader="none"/>
          <w:tab w:val="left" w:pos="7134" w:leader="none"/>
          <w:tab w:val="left" w:pos="9072" w:leader="none"/>
        </w:tabs>
        <w:spacing w:lineRule="auto" w:line="240" w:before="0" w:after="0"/>
        <w:rPr>
          <w:rFonts w:ascii="Nimbus Roman" w:hAnsi="Nimbus Roman" w:cs="Times New Roman"/>
          <w:color w:val="FF0000"/>
          <w:sz w:val="28"/>
          <w:szCs w:val="28"/>
          <w:u w:val="single"/>
        </w:rPr>
      </w:pPr>
      <w:r>
        <w:rPr>
          <w:rFonts w:cs="Times New Roman" w:ascii="Nimbus Roman" w:hAnsi="Nimbus Roman"/>
          <w:color w:val="FF0000"/>
          <w:sz w:val="28"/>
          <w:szCs w:val="28"/>
          <w:u w:val="single"/>
        </w:rPr>
      </w:r>
    </w:p>
    <w:p>
      <w:pPr>
        <w:pStyle w:val="Style43"/>
        <w:shd w:val="clear" w:color="auto" w:fill="FFFFFF" w:themeFill="background1"/>
        <w:spacing w:lineRule="auto" w:line="240" w:before="0" w:after="0"/>
        <w:jc w:val="both"/>
        <w:rPr>
          <w:rFonts w:ascii="Nimbus Roman" w:hAnsi="Nimbus Roman"/>
        </w:rPr>
      </w:pPr>
      <w:r>
        <w:rPr>
          <w:rFonts w:ascii="Nimbus Roman" w:hAnsi="Nimbus Roman"/>
          <w:b/>
          <w:sz w:val="28"/>
          <w:szCs w:val="28"/>
        </w:rPr>
        <w:t xml:space="preserve">3. </w:t>
      </w:r>
      <w:r>
        <w:rPr>
          <w:rFonts w:eastAsia="Calibri" w:ascii="Nimbus Roman" w:hAnsi="Nimbus Roman"/>
          <w:b/>
          <w:sz w:val="28"/>
          <w:szCs w:val="28"/>
        </w:rPr>
        <w:t>Функциональное назначение анализа бизнеса в туризме и гостеприимстве состоит в:</w:t>
      </w:r>
    </w:p>
    <w:p>
      <w:pPr>
        <w:pStyle w:val="Style43"/>
        <w:shd w:val="clear" w:color="auto" w:fill="FFFFFF" w:themeFill="background1"/>
        <w:spacing w:lineRule="auto" w:line="240" w:before="0" w:after="0"/>
        <w:jc w:val="both"/>
        <w:rPr>
          <w:rFonts w:ascii="Nimbus Roman" w:hAnsi="Nimbus Roman"/>
        </w:rPr>
      </w:pPr>
      <w:r>
        <w:rPr>
          <w:rFonts w:ascii="Nimbus Roman" w:hAnsi="Nimbus Roman"/>
          <w:sz w:val="28"/>
          <w:szCs w:val="28"/>
        </w:rPr>
        <w:t xml:space="preserve">а) </w:t>
      </w:r>
      <w:r>
        <w:rPr>
          <w:rFonts w:eastAsia="Calibri" w:ascii="Nimbus Roman" w:hAnsi="Nimbus Roman"/>
          <w:sz w:val="28"/>
          <w:szCs w:val="28"/>
        </w:rPr>
        <w:t>вовлечении внешних инвестиционных ресурсов</w:t>
      </w:r>
    </w:p>
    <w:p>
      <w:pPr>
        <w:pStyle w:val="Style43"/>
        <w:shd w:val="clear" w:color="auto" w:fill="FFFFFF" w:themeFill="background1"/>
        <w:spacing w:lineRule="auto" w:line="240" w:before="0" w:after="0"/>
        <w:jc w:val="both"/>
        <w:rPr>
          <w:rFonts w:ascii="Nimbus Roman" w:hAnsi="Nimbus Roman"/>
        </w:rPr>
      </w:pPr>
      <w:r>
        <w:rPr>
          <w:rFonts w:ascii="Nimbus Roman" w:hAnsi="Nimbus Roman"/>
          <w:sz w:val="28"/>
          <w:szCs w:val="28"/>
        </w:rPr>
        <w:t xml:space="preserve">б) </w:t>
      </w:r>
      <w:r>
        <w:rPr>
          <w:rFonts w:eastAsia="Calibri" w:ascii="Nimbus Roman" w:hAnsi="Nimbus Roman"/>
          <w:sz w:val="28"/>
          <w:szCs w:val="28"/>
        </w:rPr>
        <w:t>исследовании стратегии иностранных конкурентов</w:t>
      </w:r>
    </w:p>
    <w:p>
      <w:pPr>
        <w:pStyle w:val="Style43"/>
        <w:shd w:val="clear" w:color="auto" w:fill="FFFFFF" w:themeFill="background1"/>
        <w:spacing w:lineRule="auto" w:line="240" w:before="0" w:after="0"/>
        <w:jc w:val="both"/>
        <w:rPr>
          <w:rFonts w:ascii="Nimbus Roman" w:hAnsi="Nimbus Roman"/>
        </w:rPr>
      </w:pPr>
      <w:r>
        <w:rPr>
          <w:rFonts w:ascii="Nimbus Roman" w:hAnsi="Nimbus Roman"/>
          <w:b/>
          <w:sz w:val="28"/>
          <w:szCs w:val="28"/>
        </w:rPr>
        <w:t xml:space="preserve">в) </w:t>
      </w:r>
      <w:r>
        <w:rPr>
          <w:rFonts w:eastAsia="Calibri" w:ascii="Nimbus Roman" w:hAnsi="Nimbus Roman"/>
          <w:b/>
          <w:sz w:val="28"/>
          <w:szCs w:val="28"/>
        </w:rPr>
        <w:t>исследовании внешней и внутренней среды предприятий индустрии туризма и гостеприимства</w:t>
      </w:r>
    </w:p>
    <w:p>
      <w:pPr>
        <w:pStyle w:val="Style43"/>
        <w:shd w:val="clear" w:color="auto" w:fill="FFFFFF" w:themeFill="background1"/>
        <w:spacing w:lineRule="auto" w:line="240" w:before="0" w:after="0"/>
        <w:jc w:val="both"/>
        <w:rPr>
          <w:rFonts w:ascii="Nimbus Roman" w:hAnsi="Nimbus Roman"/>
        </w:rPr>
      </w:pPr>
      <w:r>
        <w:rPr>
          <w:rFonts w:ascii="Nimbus Roman" w:hAnsi="Nimbus Roman"/>
          <w:b/>
          <w:sz w:val="28"/>
          <w:szCs w:val="28"/>
        </w:rPr>
        <w:t xml:space="preserve">г) </w:t>
      </w:r>
      <w:r>
        <w:rPr>
          <w:rFonts w:eastAsia="Calibri" w:ascii="Nimbus Roman" w:hAnsi="Nimbus Roman"/>
          <w:b/>
          <w:sz w:val="28"/>
          <w:szCs w:val="28"/>
        </w:rPr>
        <w:t xml:space="preserve">информационном обеспечении процесса принятия управленческих решений </w:t>
      </w:r>
    </w:p>
    <w:p>
      <w:pPr>
        <w:pStyle w:val="Style43"/>
        <w:shd w:val="clear" w:color="auto" w:fill="FFFFFF" w:themeFill="background1"/>
        <w:spacing w:lineRule="auto" w:line="240" w:before="0" w:after="0"/>
        <w:jc w:val="both"/>
        <w:rPr>
          <w:rFonts w:ascii="Nimbus Roman" w:hAnsi="Nimbus Roman"/>
        </w:rPr>
      </w:pPr>
      <w:r>
        <w:rPr>
          <w:rFonts w:ascii="Nimbus Roman" w:hAnsi="Nimbus Roman"/>
          <w:sz w:val="28"/>
          <w:szCs w:val="28"/>
        </w:rPr>
        <w:t xml:space="preserve">д) </w:t>
      </w:r>
      <w:r>
        <w:rPr>
          <w:rFonts w:eastAsia="Calibri" w:ascii="Nimbus Roman" w:hAnsi="Nimbus Roman"/>
          <w:sz w:val="28"/>
          <w:szCs w:val="28"/>
        </w:rPr>
        <w:t>определении мер государственной поддержки бизнеса в туризме и гостеприимстве</w:t>
      </w:r>
    </w:p>
    <w:p>
      <w:pPr>
        <w:pStyle w:val="NoSpacing"/>
        <w:spacing w:lineRule="auto" w:line="240"/>
        <w:rPr>
          <w:rFonts w:ascii="Nimbus Roman" w:hAnsi="Nimbus Roman"/>
        </w:rPr>
      </w:pPr>
      <w:r>
        <w:rPr>
          <w:rFonts w:eastAsia="Calibri" w:cs="Times New Roman" w:ascii="Nimbus Roman" w:hAnsi="Nimbus Roman"/>
          <w:sz w:val="28"/>
          <w:szCs w:val="28"/>
        </w:rPr>
        <w:t>(возможно несколько вариантов)</w:t>
      </w:r>
    </w:p>
    <w:p>
      <w:pPr>
        <w:pStyle w:val="NoSpacing"/>
        <w:spacing w:lineRule="auto" w:line="240"/>
        <w:rPr>
          <w:rFonts w:ascii="Nimbus Roman" w:hAnsi="Nimbus Roman" w:eastAsia="Times New Roman" w:cs="Times New Roman"/>
          <w:b/>
          <w:b/>
          <w:color w:val="FF0000"/>
          <w:sz w:val="28"/>
          <w:szCs w:val="28"/>
          <w:lang w:eastAsia="ru-RU"/>
        </w:rPr>
      </w:pPr>
      <w:r>
        <w:rPr>
          <w:rFonts w:eastAsia="Times New Roman" w:cs="Times New Roman" w:ascii="Nimbus Roman" w:hAnsi="Nimbus Roman"/>
          <w:b/>
          <w:color w:val="FF0000"/>
          <w:sz w:val="28"/>
          <w:szCs w:val="28"/>
          <w:lang w:eastAsia="ru-RU"/>
        </w:rPr>
      </w:r>
    </w:p>
    <w:p>
      <w:pPr>
        <w:pStyle w:val="Normal"/>
        <w:spacing w:lineRule="auto" w:line="240" w:before="0" w:after="0"/>
        <w:jc w:val="both"/>
        <w:rPr>
          <w:rFonts w:ascii="Nimbus Roman" w:hAnsi="Nimbus Roman"/>
        </w:rPr>
      </w:pPr>
      <w:r>
        <w:rPr>
          <w:rFonts w:eastAsia="Malgun Gothic" w:ascii="Nimbus Roman" w:hAnsi="Nimbus Roman"/>
          <w:b/>
          <w:sz w:val="28"/>
          <w:szCs w:val="28"/>
          <w:lang w:eastAsia="ko-KR"/>
        </w:rPr>
        <w:t xml:space="preserve">4. </w:t>
      </w:r>
      <w:r>
        <w:rPr>
          <w:rFonts w:ascii="Nimbus Roman" w:hAnsi="Nimbus Roman"/>
          <w:b/>
          <w:sz w:val="28"/>
          <w:szCs w:val="28"/>
        </w:rPr>
        <w:t>Показатели, с помощью которых осуществляется контроль маркетинговой деятельности в туризме и гостеприимстве:</w:t>
      </w:r>
    </w:p>
    <w:p>
      <w:pPr>
        <w:pStyle w:val="Normal"/>
        <w:spacing w:lineRule="auto" w:line="240" w:before="0" w:after="0"/>
        <w:jc w:val="both"/>
        <w:rPr>
          <w:rFonts w:ascii="Nimbus Roman" w:hAnsi="Nimbus Roman"/>
        </w:rPr>
      </w:pPr>
      <w:r>
        <w:rPr>
          <w:rFonts w:ascii="Nimbus Roman" w:hAnsi="Nimbus Roman"/>
          <w:sz w:val="28"/>
          <w:szCs w:val="28"/>
        </w:rPr>
        <w:t>а) прибыль</w:t>
      </w:r>
    </w:p>
    <w:p>
      <w:pPr>
        <w:pStyle w:val="Normal"/>
        <w:spacing w:lineRule="auto" w:line="240" w:before="0" w:after="0"/>
        <w:jc w:val="both"/>
        <w:rPr>
          <w:rFonts w:ascii="Nimbus Roman" w:hAnsi="Nimbus Roman"/>
        </w:rPr>
      </w:pPr>
      <w:r>
        <w:rPr>
          <w:rFonts w:ascii="Nimbus Roman" w:hAnsi="Nimbus Roman"/>
          <w:sz w:val="28"/>
          <w:szCs w:val="28"/>
        </w:rPr>
        <w:t>б) затраты на создание туристского и/или гостиничного продукта</w:t>
      </w:r>
    </w:p>
    <w:p>
      <w:pPr>
        <w:pStyle w:val="Normal"/>
        <w:spacing w:lineRule="auto" w:line="240" w:before="0" w:after="0"/>
        <w:jc w:val="both"/>
        <w:rPr>
          <w:rFonts w:ascii="Nimbus Roman" w:hAnsi="Nimbus Roman"/>
        </w:rPr>
      </w:pPr>
      <w:r>
        <w:rPr>
          <w:rFonts w:ascii="Nimbus Roman" w:hAnsi="Nimbus Roman"/>
          <w:b/>
          <w:sz w:val="28"/>
          <w:szCs w:val="28"/>
        </w:rPr>
        <w:t>в)</w:t>
      </w:r>
      <w:r>
        <w:rPr>
          <w:rFonts w:ascii="Nimbus Roman" w:hAnsi="Nimbus Roman"/>
          <w:sz w:val="28"/>
          <w:szCs w:val="28"/>
        </w:rPr>
        <w:t xml:space="preserve"> </w:t>
      </w:r>
      <w:r>
        <w:rPr>
          <w:rFonts w:ascii="Nimbus Roman" w:hAnsi="Nimbus Roman"/>
          <w:b/>
          <w:sz w:val="28"/>
          <w:szCs w:val="28"/>
        </w:rPr>
        <w:t>затраты на продвижение туристского и/или гостиничного продукта</w:t>
      </w:r>
    </w:p>
    <w:p>
      <w:pPr>
        <w:pStyle w:val="Normal"/>
        <w:spacing w:lineRule="auto" w:line="240" w:before="0" w:after="0"/>
        <w:jc w:val="both"/>
        <w:rPr>
          <w:rFonts w:ascii="Nimbus Roman" w:hAnsi="Nimbus Roman"/>
        </w:rPr>
      </w:pPr>
      <w:r>
        <w:rPr>
          <w:rFonts w:ascii="Nimbus Roman" w:hAnsi="Nimbus Roman"/>
          <w:b/>
          <w:sz w:val="28"/>
          <w:szCs w:val="28"/>
        </w:rPr>
        <w:t>г)</w:t>
      </w:r>
      <w:r>
        <w:rPr>
          <w:rFonts w:ascii="Nimbus Roman" w:hAnsi="Nimbus Roman"/>
          <w:sz w:val="28"/>
          <w:szCs w:val="28"/>
        </w:rPr>
        <w:t xml:space="preserve"> </w:t>
      </w:r>
      <w:r>
        <w:rPr>
          <w:rFonts w:ascii="Nimbus Roman" w:hAnsi="Nimbus Roman"/>
          <w:b/>
          <w:sz w:val="28"/>
          <w:szCs w:val="28"/>
        </w:rPr>
        <w:t>выполнение бюджета рекламы</w:t>
      </w:r>
    </w:p>
    <w:p>
      <w:pPr>
        <w:pStyle w:val="Normal"/>
        <w:spacing w:lineRule="auto" w:line="240" w:before="0" w:after="0"/>
        <w:jc w:val="both"/>
        <w:rPr>
          <w:rFonts w:ascii="Nimbus Roman" w:hAnsi="Nimbus Roman"/>
        </w:rPr>
      </w:pPr>
      <w:r>
        <w:rPr>
          <w:rFonts w:cs="Times New Roman" w:ascii="Nimbus Roman" w:hAnsi="Nimbus Roman"/>
          <w:sz w:val="28"/>
          <w:szCs w:val="28"/>
        </w:rPr>
        <w:t>д) качество туристского и/или гостиничного продукта</w:t>
      </w:r>
    </w:p>
    <w:p>
      <w:pPr>
        <w:pStyle w:val="Normal"/>
        <w:spacing w:lineRule="auto" w:line="240" w:before="0" w:after="0"/>
        <w:jc w:val="both"/>
        <w:rPr>
          <w:rFonts w:ascii="Nimbus Roman" w:hAnsi="Nimbus Roman"/>
        </w:rPr>
      </w:pPr>
      <w:r>
        <w:rPr>
          <w:rFonts w:cs="Times New Roman" w:ascii="Nimbus Roman" w:hAnsi="Nimbus Roman"/>
          <w:b/>
          <w:sz w:val="28"/>
          <w:szCs w:val="28"/>
        </w:rPr>
        <w:t>е)</w:t>
      </w:r>
      <w:r>
        <w:rPr>
          <w:rFonts w:cs="Times New Roman" w:ascii="Nimbus Roman" w:hAnsi="Nimbus Roman"/>
          <w:sz w:val="28"/>
          <w:szCs w:val="28"/>
        </w:rPr>
        <w:t xml:space="preserve"> </w:t>
      </w:r>
      <w:r>
        <w:rPr>
          <w:rFonts w:cs="Times New Roman" w:ascii="Nimbus Roman" w:hAnsi="Nimbus Roman"/>
          <w:b/>
          <w:sz w:val="28"/>
          <w:szCs w:val="28"/>
        </w:rPr>
        <w:t>качество обслуживания клиентов</w:t>
      </w:r>
    </w:p>
    <w:p>
      <w:pPr>
        <w:pStyle w:val="NoSpacing"/>
        <w:spacing w:lineRule="auto" w:line="240"/>
        <w:rPr>
          <w:rFonts w:ascii="Nimbus Roman" w:hAnsi="Nimbus Roman"/>
        </w:rPr>
      </w:pPr>
      <w:r>
        <w:rPr>
          <w:rFonts w:eastAsia="Calibri" w:cs="Times New Roman" w:ascii="Nimbus Roman" w:hAnsi="Nimbus Roman"/>
          <w:sz w:val="28"/>
          <w:szCs w:val="28"/>
        </w:rPr>
        <w:t>(возможно несколько вариантов)</w:t>
      </w:r>
    </w:p>
    <w:p>
      <w:pPr>
        <w:pStyle w:val="Normal"/>
        <w:shd w:val="clear" w:color="auto" w:fill="FFFFFF"/>
        <w:spacing w:lineRule="auto" w:line="240" w:before="0" w:after="0"/>
        <w:rPr>
          <w:rFonts w:ascii="Nimbus Roman" w:hAnsi="Nimbus Roman" w:eastAsia="Times New Roman" w:cs="Times New Roman"/>
          <w:b/>
          <w:b/>
          <w:color w:val="FF0000"/>
          <w:sz w:val="28"/>
          <w:szCs w:val="28"/>
          <w:lang w:eastAsia="ru-RU"/>
        </w:rPr>
      </w:pPr>
      <w:r>
        <w:rPr>
          <w:rFonts w:eastAsia="Times New Roman" w:cs="Times New Roman" w:ascii="Nimbus Roman" w:hAnsi="Nimbus Roman"/>
          <w:b/>
          <w:color w:val="FF0000"/>
          <w:sz w:val="28"/>
          <w:szCs w:val="28"/>
          <w:lang w:eastAsia="ru-RU"/>
        </w:rPr>
      </w:r>
    </w:p>
    <w:p>
      <w:pPr>
        <w:pStyle w:val="Normal"/>
        <w:shd w:val="clear" w:color="auto" w:fill="FFFFFF"/>
        <w:spacing w:lineRule="auto" w:line="240" w:before="0" w:after="0"/>
        <w:jc w:val="both"/>
        <w:rPr>
          <w:rFonts w:ascii="Nimbus Roman" w:hAnsi="Nimbus Roman"/>
        </w:rPr>
      </w:pPr>
      <w:r>
        <w:rPr>
          <w:rFonts w:eastAsia="Times New Roman" w:cs="Times New Roman" w:ascii="Nimbus Roman" w:hAnsi="Nimbus Roman"/>
          <w:b/>
          <w:sz w:val="28"/>
          <w:szCs w:val="28"/>
          <w:lang w:eastAsia="ru-RU"/>
        </w:rPr>
        <w:t xml:space="preserve">5. </w:t>
      </w:r>
      <w:r>
        <w:rPr>
          <w:rFonts w:ascii="Nimbus Roman" w:hAnsi="Nimbus Roman"/>
          <w:b/>
          <w:sz w:val="28"/>
          <w:szCs w:val="28"/>
        </w:rPr>
        <w:t>Показатели безопасности услуг, входящие в номенклатуру показателей качества услуг, – это:</w:t>
      </w:r>
    </w:p>
    <w:p>
      <w:pPr>
        <w:pStyle w:val="Normal"/>
        <w:spacing w:lineRule="auto" w:line="240" w:before="0" w:after="0"/>
        <w:jc w:val="both"/>
        <w:rPr>
          <w:rFonts w:ascii="Nimbus Roman" w:hAnsi="Nimbus Roman"/>
        </w:rPr>
      </w:pPr>
      <w:r>
        <w:rPr>
          <w:rFonts w:ascii="Nimbus Roman" w:hAnsi="Nimbus Roman"/>
          <w:b/>
          <w:color w:val="000000"/>
          <w:sz w:val="28"/>
          <w:szCs w:val="28"/>
        </w:rPr>
        <w:t>а) показатели безопасности для жизни, имущества и здоровья клиентов</w:t>
      </w:r>
    </w:p>
    <w:p>
      <w:pPr>
        <w:pStyle w:val="Normal"/>
        <w:spacing w:lineRule="auto" w:line="240" w:before="0" w:after="0"/>
        <w:jc w:val="both"/>
        <w:rPr>
          <w:rFonts w:ascii="Nimbus Roman" w:hAnsi="Nimbus Roman"/>
        </w:rPr>
      </w:pPr>
      <w:r>
        <w:rPr>
          <w:rFonts w:ascii="Nimbus Roman" w:hAnsi="Nimbus Roman"/>
          <w:color w:val="000000"/>
          <w:sz w:val="28"/>
          <w:szCs w:val="28"/>
        </w:rPr>
        <w:t>б) санитарно-эпидемиологические условия обслуживания клиентов</w:t>
      </w:r>
    </w:p>
    <w:p>
      <w:pPr>
        <w:pStyle w:val="Normal"/>
        <w:spacing w:lineRule="auto" w:line="240" w:before="0" w:after="0"/>
        <w:jc w:val="both"/>
        <w:rPr>
          <w:rFonts w:ascii="Nimbus Roman" w:hAnsi="Nimbus Roman"/>
        </w:rPr>
      </w:pPr>
      <w:r>
        <w:rPr>
          <w:rFonts w:ascii="Nimbus Roman" w:hAnsi="Nimbus Roman"/>
          <w:b/>
          <w:color w:val="000000"/>
          <w:sz w:val="28"/>
          <w:szCs w:val="28"/>
        </w:rPr>
        <w:t>в) показатели безопасности для окружающей среды</w:t>
      </w:r>
    </w:p>
    <w:p>
      <w:pPr>
        <w:pStyle w:val="Normal"/>
        <w:spacing w:lineRule="auto" w:line="240" w:before="0" w:after="0"/>
        <w:jc w:val="both"/>
        <w:rPr>
          <w:rFonts w:ascii="Nimbus Roman" w:hAnsi="Nimbus Roman"/>
        </w:rPr>
      </w:pPr>
      <w:r>
        <w:rPr>
          <w:rFonts w:ascii="Nimbus Roman" w:hAnsi="Nimbus Roman"/>
          <w:b/>
          <w:color w:val="000000"/>
          <w:sz w:val="28"/>
          <w:szCs w:val="28"/>
        </w:rPr>
        <w:t>г) показатели сохранности информации и имущества клиентов</w:t>
      </w:r>
    </w:p>
    <w:p>
      <w:pPr>
        <w:pStyle w:val="Normal"/>
        <w:spacing w:lineRule="auto" w:line="240" w:before="0" w:after="0"/>
        <w:jc w:val="both"/>
        <w:rPr>
          <w:rFonts w:ascii="Nimbus Roman" w:hAnsi="Nimbus Roman"/>
        </w:rPr>
      </w:pPr>
      <w:r>
        <w:rPr>
          <w:rFonts w:ascii="Nimbus Roman" w:hAnsi="Nimbus Roman"/>
          <w:color w:val="000000"/>
          <w:sz w:val="28"/>
          <w:szCs w:val="28"/>
        </w:rPr>
        <w:t>д) показатели своевременности и точности предоставления услуг</w:t>
      </w:r>
    </w:p>
    <w:p>
      <w:pPr>
        <w:pStyle w:val="NoSpacing"/>
        <w:spacing w:lineRule="auto" w:line="240"/>
        <w:jc w:val="both"/>
        <w:rPr>
          <w:rFonts w:ascii="Nimbus Roman" w:hAnsi="Nimbus Roman"/>
        </w:rPr>
      </w:pPr>
      <w:r>
        <w:rPr>
          <w:rFonts w:eastAsia="Calibri" w:cs="Times New Roman" w:ascii="Nimbus Roman" w:hAnsi="Nimbus Roman"/>
          <w:sz w:val="28"/>
          <w:szCs w:val="28"/>
        </w:rPr>
        <w:t>(возможно несколько вариантов)</w:t>
      </w:r>
    </w:p>
    <w:p>
      <w:pPr>
        <w:pStyle w:val="Style43"/>
        <w:spacing w:lineRule="auto" w:line="240" w:before="0" w:after="0"/>
        <w:rPr>
          <w:rFonts w:ascii="Nimbus Roman" w:hAnsi="Nimbus Roman"/>
          <w:color w:val="FF0000"/>
          <w:sz w:val="28"/>
          <w:szCs w:val="28"/>
          <w:lang w:eastAsia="ru-RU"/>
        </w:rPr>
      </w:pPr>
      <w:r>
        <w:rPr>
          <w:rFonts w:ascii="Nimbus Roman" w:hAnsi="Nimbus Roman"/>
          <w:color w:val="FF0000"/>
          <w:sz w:val="28"/>
          <w:szCs w:val="28"/>
          <w:lang w:eastAsia="ru-RU"/>
        </w:rPr>
      </w:r>
    </w:p>
    <w:p>
      <w:pPr>
        <w:pStyle w:val="Normal"/>
        <w:spacing w:lineRule="auto" w:line="240" w:before="0" w:after="0"/>
        <w:jc w:val="both"/>
        <w:rPr>
          <w:rFonts w:ascii="Nimbus Roman" w:hAnsi="Nimbus Roman"/>
        </w:rPr>
      </w:pPr>
      <w:r>
        <w:rPr>
          <w:rFonts w:ascii="Nimbus Roman" w:hAnsi="Nimbus Roman"/>
          <w:b/>
          <w:color w:val="000000"/>
          <w:sz w:val="28"/>
          <w:szCs w:val="28"/>
        </w:rPr>
        <w:t>6. Основным методом, позволяющим провести анализ макросреды, является …</w:t>
      </w:r>
    </w:p>
    <w:p>
      <w:pPr>
        <w:pStyle w:val="Normal"/>
        <w:spacing w:lineRule="auto" w:line="240" w:before="0" w:after="0"/>
        <w:rPr>
          <w:rFonts w:ascii="Nimbus Roman" w:hAnsi="Nimbus Roman"/>
        </w:rPr>
      </w:pPr>
      <w:r>
        <w:rPr>
          <w:rFonts w:ascii="Nimbus Roman" w:hAnsi="Nimbus Roman"/>
          <w:bCs/>
          <w:color w:val="000000"/>
          <w:sz w:val="28"/>
          <w:szCs w:val="28"/>
        </w:rPr>
        <w:t>а) у</w:t>
      </w:r>
      <w:r>
        <w:rPr>
          <w:rFonts w:ascii="Nimbus Roman" w:hAnsi="Nimbus Roman"/>
          <w:color w:val="000000"/>
          <w:sz w:val="28"/>
          <w:szCs w:val="28"/>
        </w:rPr>
        <w:t>правленческое обследование</w:t>
      </w:r>
    </w:p>
    <w:p>
      <w:pPr>
        <w:pStyle w:val="BodyText2"/>
        <w:spacing w:lineRule="auto" w:line="240" w:before="0" w:after="0"/>
        <w:rPr>
          <w:rFonts w:ascii="Nimbus Roman" w:hAnsi="Nimbus Roman"/>
        </w:rPr>
      </w:pPr>
      <w:r>
        <w:rPr>
          <w:rFonts w:ascii="Nimbus Roman" w:hAnsi="Nimbus Roman"/>
          <w:bCs/>
          <w:color w:val="000000"/>
          <w:sz w:val="28"/>
          <w:szCs w:val="28"/>
        </w:rPr>
        <w:t xml:space="preserve">б) </w:t>
      </w:r>
      <w:r>
        <w:rPr>
          <w:rFonts w:ascii="Nimbus Roman" w:hAnsi="Nimbus Roman"/>
          <w:color w:val="000000"/>
          <w:sz w:val="28"/>
          <w:szCs w:val="28"/>
          <w:lang w:val="en-US"/>
        </w:rPr>
        <w:t>SWOT</w:t>
      </w:r>
      <w:r>
        <w:rPr>
          <w:rFonts w:ascii="Nimbus Roman" w:hAnsi="Nimbus Roman"/>
          <w:color w:val="000000"/>
          <w:sz w:val="28"/>
          <w:szCs w:val="28"/>
        </w:rPr>
        <w:t>-анализ</w:t>
      </w:r>
    </w:p>
    <w:p>
      <w:pPr>
        <w:pStyle w:val="Normal"/>
        <w:spacing w:lineRule="auto" w:line="240" w:before="0" w:after="0"/>
        <w:rPr>
          <w:rFonts w:ascii="Nimbus Roman" w:hAnsi="Nimbus Roman"/>
        </w:rPr>
      </w:pPr>
      <w:r>
        <w:rPr>
          <w:rFonts w:ascii="Nimbus Roman" w:hAnsi="Nimbus Roman"/>
          <w:bCs/>
          <w:color w:val="000000"/>
          <w:sz w:val="28"/>
          <w:szCs w:val="28"/>
        </w:rPr>
        <w:t xml:space="preserve">в) </w:t>
      </w:r>
      <w:r>
        <w:rPr>
          <w:rFonts w:ascii="Nimbus Roman" w:hAnsi="Nimbus Roman"/>
          <w:color w:val="000000"/>
          <w:sz w:val="28"/>
          <w:szCs w:val="28"/>
          <w:lang w:val="en-US"/>
        </w:rPr>
        <w:t>SNW</w:t>
      </w:r>
      <w:r>
        <w:rPr>
          <w:rFonts w:ascii="Nimbus Roman" w:hAnsi="Nimbus Roman"/>
          <w:color w:val="000000"/>
          <w:sz w:val="28"/>
          <w:szCs w:val="28"/>
        </w:rPr>
        <w:t>-анализ</w:t>
      </w:r>
    </w:p>
    <w:p>
      <w:pPr>
        <w:pStyle w:val="Normal"/>
        <w:spacing w:lineRule="auto" w:line="240" w:before="0" w:after="0"/>
        <w:rPr>
          <w:rFonts w:ascii="Nimbus Roman" w:hAnsi="Nimbus Roman"/>
        </w:rPr>
      </w:pPr>
      <w:r>
        <w:rPr>
          <w:rFonts w:ascii="Nimbus Roman" w:hAnsi="Nimbus Roman"/>
          <w:b/>
          <w:bCs/>
          <w:color w:val="000000"/>
          <w:sz w:val="28"/>
          <w:szCs w:val="28"/>
        </w:rPr>
        <w:t xml:space="preserve">г) </w:t>
      </w:r>
      <w:r>
        <w:rPr>
          <w:rFonts w:ascii="Nimbus Roman" w:hAnsi="Nimbus Roman"/>
          <w:b/>
          <w:color w:val="000000"/>
          <w:sz w:val="28"/>
          <w:szCs w:val="28"/>
          <w:lang w:val="en-US"/>
        </w:rPr>
        <w:t>PEST</w:t>
      </w:r>
      <w:r>
        <w:rPr>
          <w:rFonts w:ascii="Nimbus Roman" w:hAnsi="Nimbus Roman"/>
          <w:b/>
          <w:color w:val="000000"/>
          <w:sz w:val="28"/>
          <w:szCs w:val="28"/>
        </w:rPr>
        <w:t xml:space="preserve">-анализ </w:t>
      </w:r>
    </w:p>
    <w:p>
      <w:pPr>
        <w:pStyle w:val="Normal"/>
        <w:spacing w:lineRule="auto" w:line="240" w:before="0" w:after="0"/>
        <w:rPr>
          <w:rFonts w:ascii="Nimbus Roman" w:hAnsi="Nimbus Roman"/>
        </w:rPr>
      </w:pPr>
      <w:r>
        <w:rPr>
          <w:rFonts w:ascii="Nimbus Roman" w:hAnsi="Nimbus Roman"/>
          <w:color w:val="000000"/>
          <w:sz w:val="28"/>
          <w:szCs w:val="28"/>
        </w:rPr>
        <w:t>д) прогнозный анализ</w:t>
      </w:r>
    </w:p>
    <w:p>
      <w:pPr>
        <w:pStyle w:val="NoSpacing"/>
        <w:spacing w:lineRule="auto" w:line="240"/>
        <w:rPr>
          <w:rFonts w:ascii="Nimbus Roman" w:hAnsi="Nimbus Roman" w:eastAsia="Times New Roman" w:cs="Times New Roman"/>
          <w:color w:val="FF0000"/>
          <w:sz w:val="28"/>
          <w:szCs w:val="28"/>
          <w:lang w:eastAsia="ru-RU"/>
        </w:rPr>
      </w:pPr>
      <w:r>
        <w:rPr>
          <w:rFonts w:eastAsia="Times New Roman" w:cs="Times New Roman" w:ascii="Nimbus Roman" w:hAnsi="Nimbus Roman"/>
          <w:color w:val="FF0000"/>
          <w:sz w:val="28"/>
          <w:szCs w:val="28"/>
          <w:lang w:eastAsia="ru-RU"/>
        </w:rPr>
      </w:r>
    </w:p>
    <w:p>
      <w:pPr>
        <w:pStyle w:val="Normal"/>
        <w:shd w:val="clear" w:color="auto" w:fill="FFFFFF"/>
        <w:spacing w:lineRule="auto" w:line="240" w:before="0" w:after="0"/>
        <w:rPr>
          <w:rFonts w:ascii="Nimbus Roman" w:hAnsi="Nimbus Roman"/>
        </w:rPr>
      </w:pPr>
      <w:r>
        <w:rPr>
          <w:rFonts w:eastAsia="Times New Roman" w:cs="Times New Roman" w:ascii="Nimbus Roman" w:hAnsi="Nimbus Roman"/>
          <w:b/>
          <w:sz w:val="28"/>
          <w:szCs w:val="28"/>
          <w:lang w:eastAsia="ru-RU"/>
        </w:rPr>
        <w:t xml:space="preserve">7. </w:t>
      </w:r>
      <w:r>
        <w:rPr>
          <w:rFonts w:ascii="Nimbus Roman" w:hAnsi="Nimbus Roman"/>
          <w:b/>
          <w:sz w:val="28"/>
          <w:szCs w:val="28"/>
        </w:rPr>
        <w:t>Фундаментальная рыночная ниша – это …</w:t>
      </w:r>
    </w:p>
    <w:p>
      <w:pPr>
        <w:pStyle w:val="Normal"/>
        <w:shd w:val="clear" w:color="auto" w:fill="FFFFFF"/>
        <w:spacing w:lineRule="auto" w:line="240" w:before="0" w:after="0"/>
        <w:rPr>
          <w:rFonts w:ascii="Nimbus Roman" w:hAnsi="Nimbus Roman"/>
        </w:rPr>
      </w:pPr>
      <w:r>
        <w:rPr>
          <w:rFonts w:ascii="Nimbus Roman" w:hAnsi="Nimbus Roman"/>
          <w:color w:val="000000"/>
          <w:sz w:val="28"/>
          <w:szCs w:val="28"/>
        </w:rPr>
        <w:t>а) сегмент рынка продавца определенного товара или услуги</w:t>
      </w:r>
    </w:p>
    <w:p>
      <w:pPr>
        <w:pStyle w:val="Normal"/>
        <w:shd w:val="clear" w:color="auto" w:fill="FFFFFF"/>
        <w:spacing w:lineRule="auto" w:line="240" w:before="0" w:after="0"/>
        <w:rPr>
          <w:rFonts w:ascii="Nimbus Roman" w:hAnsi="Nimbus Roman"/>
        </w:rPr>
      </w:pPr>
      <w:r>
        <w:rPr>
          <w:rFonts w:ascii="Nimbus Roman" w:hAnsi="Nimbus Roman"/>
          <w:color w:val="000000"/>
          <w:sz w:val="28"/>
          <w:szCs w:val="28"/>
        </w:rPr>
        <w:t>б) ниша фирмы, которую ей удалось удержать в борьбе с конкурентами</w:t>
      </w:r>
    </w:p>
    <w:p>
      <w:pPr>
        <w:pStyle w:val="Normal"/>
        <w:shd w:val="clear" w:color="auto" w:fill="FFFFFF"/>
        <w:spacing w:lineRule="auto" w:line="240" w:before="0" w:after="0"/>
        <w:jc w:val="both"/>
        <w:rPr>
          <w:rFonts w:ascii="Nimbus Roman" w:hAnsi="Nimbus Roman"/>
        </w:rPr>
      </w:pPr>
      <w:r>
        <w:rPr>
          <w:rFonts w:ascii="Nimbus Roman" w:hAnsi="Nimbus Roman"/>
          <w:b/>
          <w:color w:val="000000"/>
          <w:sz w:val="28"/>
          <w:szCs w:val="28"/>
        </w:rPr>
        <w:t>в) совокупность рыночных сегментов, для которых подходят товары и услуги, производимые фирмой</w:t>
      </w:r>
    </w:p>
    <w:p>
      <w:pPr>
        <w:pStyle w:val="Normal"/>
        <w:shd w:val="clear" w:color="auto" w:fill="FFFFFF"/>
        <w:spacing w:lineRule="auto" w:line="240" w:before="0" w:after="0"/>
        <w:rPr>
          <w:rFonts w:ascii="Nimbus Roman" w:hAnsi="Nimbus Roman"/>
        </w:rPr>
      </w:pPr>
      <w:r>
        <w:rPr>
          <w:rFonts w:ascii="Nimbus Roman" w:hAnsi="Nimbus Roman"/>
          <w:color w:val="000000"/>
          <w:sz w:val="28"/>
          <w:szCs w:val="28"/>
        </w:rPr>
        <w:t>г) совокупность целевых сегментов рынка</w:t>
      </w:r>
    </w:p>
    <w:p>
      <w:pPr>
        <w:pStyle w:val="Normal"/>
        <w:shd w:val="clear" w:color="auto" w:fill="FFFFFF"/>
        <w:spacing w:lineRule="auto" w:line="240" w:before="0" w:after="0"/>
        <w:jc w:val="both"/>
        <w:rPr>
          <w:rFonts w:ascii="Nimbus Roman" w:hAnsi="Nimbus Roman"/>
        </w:rPr>
      </w:pPr>
      <w:r>
        <w:rPr>
          <w:rFonts w:ascii="Nimbus Roman" w:hAnsi="Nimbus Roman"/>
          <w:sz w:val="28"/>
          <w:szCs w:val="28"/>
        </w:rPr>
        <w:t>д) целевой сегмент, для которого подходят товары и услуги, производимые фирмой</w:t>
      </w:r>
    </w:p>
    <w:p>
      <w:pPr>
        <w:pStyle w:val="NoSpacing"/>
        <w:spacing w:lineRule="auto" w:line="240"/>
        <w:rPr>
          <w:rFonts w:ascii="Nimbus Roman" w:hAnsi="Nimbus Roman" w:eastAsia="Times New Roman" w:cs="Times New Roman"/>
          <w:color w:val="FF0000"/>
          <w:sz w:val="28"/>
          <w:szCs w:val="28"/>
          <w:lang w:eastAsia="ru-RU"/>
        </w:rPr>
      </w:pPr>
      <w:r>
        <w:rPr>
          <w:rFonts w:eastAsia="Times New Roman" w:cs="Times New Roman" w:ascii="Nimbus Roman" w:hAnsi="Nimbus Roman"/>
          <w:color w:val="FF0000"/>
          <w:sz w:val="28"/>
          <w:szCs w:val="28"/>
          <w:lang w:eastAsia="ru-RU"/>
        </w:rPr>
      </w:r>
    </w:p>
    <w:p>
      <w:pPr>
        <w:pStyle w:val="Normal"/>
        <w:shd w:val="clear" w:color="auto" w:fill="FFFFFF"/>
        <w:spacing w:lineRule="auto" w:line="240" w:before="0" w:after="0"/>
        <w:jc w:val="both"/>
        <w:rPr>
          <w:rFonts w:ascii="Nimbus Roman" w:hAnsi="Nimbus Roman"/>
        </w:rPr>
      </w:pPr>
      <w:r>
        <w:rPr>
          <w:rFonts w:eastAsia="Times New Roman" w:cs="Times New Roman" w:ascii="Nimbus Roman" w:hAnsi="Nimbus Roman"/>
          <w:b/>
          <w:sz w:val="28"/>
          <w:szCs w:val="28"/>
          <w:lang w:eastAsia="ru-RU"/>
        </w:rPr>
        <w:t xml:space="preserve">8. </w:t>
      </w:r>
      <w:r>
        <w:rPr>
          <w:rFonts w:ascii="Nimbus Roman" w:hAnsi="Nimbus Roman"/>
          <w:b/>
          <w:sz w:val="28"/>
          <w:szCs w:val="28"/>
        </w:rPr>
        <w:t>Факторы макросреды бизнеса в туризме и гостеприимстве включают:</w:t>
      </w:r>
    </w:p>
    <w:p>
      <w:pPr>
        <w:pStyle w:val="Normal"/>
        <w:spacing w:lineRule="auto" w:line="240" w:before="0" w:after="0"/>
        <w:rPr>
          <w:rFonts w:ascii="Nimbus Roman" w:hAnsi="Nimbus Roman"/>
        </w:rPr>
      </w:pPr>
      <w:r>
        <w:rPr>
          <w:rFonts w:ascii="Nimbus Roman" w:hAnsi="Nimbus Roman"/>
          <w:color w:val="000000"/>
          <w:sz w:val="28"/>
          <w:szCs w:val="28"/>
        </w:rPr>
        <w:t>а) потребительские предпочтения</w:t>
      </w:r>
    </w:p>
    <w:p>
      <w:pPr>
        <w:pStyle w:val="Normal"/>
        <w:spacing w:lineRule="auto" w:line="240" w:before="0" w:after="0"/>
        <w:rPr>
          <w:rFonts w:ascii="Nimbus Roman" w:hAnsi="Nimbus Roman"/>
        </w:rPr>
      </w:pPr>
      <w:r>
        <w:rPr>
          <w:rFonts w:ascii="Nimbus Roman" w:hAnsi="Nimbus Roman"/>
          <w:color w:val="000000"/>
          <w:sz w:val="28"/>
          <w:szCs w:val="28"/>
        </w:rPr>
        <w:t>б) конкурентные факторы</w:t>
      </w:r>
    </w:p>
    <w:p>
      <w:pPr>
        <w:pStyle w:val="Normal"/>
        <w:spacing w:lineRule="auto" w:line="240" w:before="0" w:after="0"/>
        <w:rPr>
          <w:rFonts w:ascii="Nimbus Roman" w:hAnsi="Nimbus Roman"/>
        </w:rPr>
      </w:pPr>
      <w:r>
        <w:rPr>
          <w:rFonts w:ascii="Nimbus Roman" w:hAnsi="Nimbus Roman"/>
          <w:b/>
          <w:color w:val="000000"/>
          <w:sz w:val="28"/>
          <w:szCs w:val="28"/>
        </w:rPr>
        <w:t xml:space="preserve">в) политические факторы </w:t>
      </w:r>
    </w:p>
    <w:p>
      <w:pPr>
        <w:pStyle w:val="Normal"/>
        <w:spacing w:lineRule="auto" w:line="240" w:before="0" w:after="0"/>
        <w:rPr>
          <w:rFonts w:ascii="Nimbus Roman" w:hAnsi="Nimbus Roman"/>
        </w:rPr>
      </w:pPr>
      <w:r>
        <w:rPr>
          <w:rFonts w:ascii="Nimbus Roman" w:hAnsi="Nimbus Roman"/>
          <w:b/>
          <w:color w:val="000000"/>
          <w:sz w:val="28"/>
          <w:szCs w:val="28"/>
        </w:rPr>
        <w:t xml:space="preserve">г) демографические данные </w:t>
      </w:r>
    </w:p>
    <w:p>
      <w:pPr>
        <w:pStyle w:val="Normal"/>
        <w:spacing w:lineRule="auto" w:line="240" w:before="0" w:after="0"/>
        <w:rPr>
          <w:rFonts w:ascii="Nimbus Roman" w:hAnsi="Nimbus Roman"/>
        </w:rPr>
      </w:pPr>
      <w:r>
        <w:rPr>
          <w:rFonts w:ascii="Nimbus Roman" w:hAnsi="Nimbus Roman"/>
          <w:b/>
          <w:color w:val="000000"/>
          <w:sz w:val="28"/>
          <w:szCs w:val="28"/>
        </w:rPr>
        <w:t>д) социальные факторы</w:t>
      </w:r>
    </w:p>
    <w:p>
      <w:pPr>
        <w:pStyle w:val="Normal"/>
        <w:spacing w:lineRule="auto" w:line="240" w:before="0" w:after="0"/>
        <w:rPr>
          <w:rFonts w:ascii="Nimbus Roman" w:hAnsi="Nimbus Roman"/>
        </w:rPr>
      </w:pPr>
      <w:r>
        <w:rPr>
          <w:rFonts w:ascii="Nimbus Roman" w:hAnsi="Nimbus Roman"/>
          <w:b/>
          <w:color w:val="000000"/>
          <w:sz w:val="28"/>
          <w:szCs w:val="28"/>
        </w:rPr>
        <w:t>е) природные условия</w:t>
      </w:r>
    </w:p>
    <w:p>
      <w:pPr>
        <w:pStyle w:val="NoSpacing"/>
        <w:spacing w:lineRule="auto" w:line="240"/>
        <w:jc w:val="both"/>
        <w:rPr>
          <w:rFonts w:ascii="Nimbus Roman" w:hAnsi="Nimbus Roman"/>
        </w:rPr>
      </w:pPr>
      <w:r>
        <w:rPr>
          <w:rFonts w:eastAsia="Calibri" w:cs="Times New Roman" w:ascii="Nimbus Roman" w:hAnsi="Nimbus Roman"/>
          <w:sz w:val="28"/>
          <w:szCs w:val="28"/>
        </w:rPr>
        <w:t>(возможно несколько вариантов)</w:t>
      </w:r>
    </w:p>
    <w:p>
      <w:pPr>
        <w:pStyle w:val="NoSpacing"/>
        <w:spacing w:lineRule="auto" w:line="240"/>
        <w:jc w:val="both"/>
        <w:rPr>
          <w:rFonts w:ascii="Nimbus Roman" w:hAnsi="Nimbus Roman" w:eastAsia="Times New Roman" w:cs="Times New Roman"/>
          <w:color w:val="FF0000"/>
          <w:sz w:val="28"/>
          <w:szCs w:val="28"/>
          <w:lang w:eastAsia="ru-RU"/>
        </w:rPr>
      </w:pPr>
      <w:r>
        <w:rPr>
          <w:rFonts w:eastAsia="Times New Roman" w:cs="Times New Roman" w:ascii="Nimbus Roman" w:hAnsi="Nimbus Roman"/>
          <w:color w:val="FF0000"/>
          <w:sz w:val="28"/>
          <w:szCs w:val="28"/>
          <w:lang w:eastAsia="ru-RU"/>
        </w:rPr>
      </w:r>
    </w:p>
    <w:p>
      <w:pPr>
        <w:pStyle w:val="Normal"/>
        <w:spacing w:lineRule="auto" w:line="240" w:before="0" w:after="0"/>
        <w:jc w:val="both"/>
        <w:rPr>
          <w:rFonts w:ascii="Nimbus Roman" w:hAnsi="Nimbus Roman"/>
        </w:rPr>
      </w:pPr>
      <w:r>
        <w:rPr>
          <w:rFonts w:eastAsia="Times New Roman" w:cs="Times New Roman" w:ascii="Nimbus Roman" w:hAnsi="Nimbus Roman"/>
          <w:b/>
          <w:sz w:val="28"/>
          <w:szCs w:val="28"/>
          <w:lang w:eastAsia="ru-RU"/>
        </w:rPr>
        <w:t xml:space="preserve">9. </w:t>
      </w:r>
      <w:r>
        <w:rPr>
          <w:rFonts w:ascii="Nimbus Roman" w:hAnsi="Nimbus Roman"/>
          <w:b/>
          <w:sz w:val="28"/>
          <w:szCs w:val="28"/>
        </w:rPr>
        <w:t xml:space="preserve">Относительная характеристика, выражающая отличия предприятия индустрии туризма и гостеприимства от конкурентов по степени удовлетворенности клиентов его продуктами и услугами и по эффективности основной деятельности, называется … </w:t>
      </w:r>
    </w:p>
    <w:p>
      <w:pPr>
        <w:pStyle w:val="Normal"/>
        <w:spacing w:lineRule="auto" w:line="240" w:before="0" w:after="0"/>
        <w:rPr>
          <w:rFonts w:ascii="Nimbus Roman" w:hAnsi="Nimbus Roman"/>
        </w:rPr>
      </w:pPr>
      <w:r>
        <w:rPr>
          <w:rFonts w:ascii="Nimbus Roman" w:hAnsi="Nimbus Roman"/>
          <w:sz w:val="28"/>
          <w:szCs w:val="28"/>
        </w:rPr>
        <w:t>а) внутренней средой организации</w:t>
      </w:r>
    </w:p>
    <w:p>
      <w:pPr>
        <w:pStyle w:val="Normal"/>
        <w:spacing w:lineRule="auto" w:line="240" w:before="0" w:after="0"/>
        <w:rPr>
          <w:rFonts w:ascii="Nimbus Roman" w:hAnsi="Nimbus Roman"/>
        </w:rPr>
      </w:pPr>
      <w:r>
        <w:rPr>
          <w:rFonts w:ascii="Nimbus Roman" w:hAnsi="Nimbus Roman"/>
          <w:sz w:val="28"/>
          <w:szCs w:val="28"/>
        </w:rPr>
        <w:t>б) внешней средой организации</w:t>
      </w:r>
    </w:p>
    <w:p>
      <w:pPr>
        <w:pStyle w:val="Normal"/>
        <w:spacing w:lineRule="auto" w:line="240" w:before="0" w:after="0"/>
        <w:rPr>
          <w:rFonts w:ascii="Nimbus Roman" w:hAnsi="Nimbus Roman"/>
        </w:rPr>
      </w:pPr>
      <w:r>
        <w:rPr>
          <w:rFonts w:ascii="Nimbus Roman" w:hAnsi="Nimbus Roman"/>
          <w:sz w:val="28"/>
          <w:szCs w:val="28"/>
        </w:rPr>
        <w:t>в) угрозами</w:t>
      </w:r>
    </w:p>
    <w:p>
      <w:pPr>
        <w:pStyle w:val="Normal"/>
        <w:spacing w:lineRule="auto" w:line="240" w:before="0" w:after="0"/>
        <w:rPr>
          <w:rFonts w:ascii="Nimbus Roman" w:hAnsi="Nimbus Roman"/>
        </w:rPr>
      </w:pPr>
      <w:r>
        <w:rPr>
          <w:rFonts w:ascii="Nimbus Roman" w:hAnsi="Nimbus Roman"/>
          <w:sz w:val="28"/>
          <w:szCs w:val="28"/>
        </w:rPr>
        <w:t>г) возможностями</w:t>
      </w:r>
    </w:p>
    <w:p>
      <w:pPr>
        <w:pStyle w:val="Normal"/>
        <w:spacing w:lineRule="auto" w:line="240" w:before="0" w:after="0"/>
        <w:rPr>
          <w:rFonts w:ascii="Nimbus Roman" w:hAnsi="Nimbus Roman"/>
        </w:rPr>
      </w:pPr>
      <w:r>
        <w:rPr>
          <w:rFonts w:ascii="Nimbus Roman" w:hAnsi="Nimbus Roman"/>
          <w:sz w:val="28"/>
          <w:szCs w:val="28"/>
        </w:rPr>
        <w:t>д) конкурентными преимуществами</w:t>
      </w:r>
    </w:p>
    <w:p>
      <w:pPr>
        <w:pStyle w:val="Normal"/>
        <w:spacing w:lineRule="auto" w:line="240" w:before="0" w:after="0"/>
        <w:rPr>
          <w:rFonts w:ascii="Nimbus Roman" w:hAnsi="Nimbus Roman"/>
        </w:rPr>
      </w:pPr>
      <w:r>
        <w:rPr>
          <w:rFonts w:ascii="Nimbus Roman" w:hAnsi="Nimbus Roman"/>
          <w:b/>
          <w:sz w:val="28"/>
          <w:szCs w:val="28"/>
        </w:rPr>
        <w:t>е) конкурентоспособностью</w:t>
      </w:r>
    </w:p>
    <w:p>
      <w:pPr>
        <w:pStyle w:val="Normal"/>
        <w:spacing w:lineRule="auto" w:line="240" w:before="0" w:after="0"/>
        <w:rPr>
          <w:rFonts w:ascii="Nimbus Roman" w:hAnsi="Nimbus Roman" w:eastAsia="Times New Roman" w:cs="Times New Roman"/>
          <w:color w:val="FF0000"/>
          <w:sz w:val="28"/>
          <w:szCs w:val="28"/>
          <w:lang w:eastAsia="ru-RU"/>
        </w:rPr>
      </w:pPr>
      <w:r>
        <w:rPr>
          <w:rFonts w:eastAsia="Times New Roman" w:cs="Times New Roman" w:ascii="Nimbus Roman" w:hAnsi="Nimbus Roman"/>
          <w:color w:val="FF0000"/>
          <w:sz w:val="28"/>
          <w:szCs w:val="28"/>
          <w:lang w:eastAsia="ru-RU"/>
        </w:rPr>
      </w:r>
    </w:p>
    <w:p>
      <w:pPr>
        <w:pStyle w:val="Normal"/>
        <w:spacing w:lineRule="auto" w:line="240" w:before="0" w:after="0"/>
        <w:jc w:val="both"/>
        <w:rPr>
          <w:rFonts w:ascii="Nimbus Roman" w:hAnsi="Nimbus Roman"/>
        </w:rPr>
      </w:pPr>
      <w:r>
        <w:rPr>
          <w:rFonts w:eastAsia="Times New Roman" w:cs="Times New Roman" w:ascii="Nimbus Roman" w:hAnsi="Nimbus Roman"/>
          <w:b/>
          <w:sz w:val="28"/>
          <w:szCs w:val="28"/>
          <w:lang w:eastAsia="ru-RU"/>
        </w:rPr>
        <w:t>10.</w:t>
      </w:r>
      <w:r>
        <w:rPr>
          <w:rFonts w:ascii="Nimbus Roman" w:hAnsi="Nimbus Roman"/>
          <w:b/>
          <w:sz w:val="28"/>
          <w:szCs w:val="28"/>
        </w:rPr>
        <w:t xml:space="preserve"> Анализ структуры персонала в туризме и гостеприимстве обычно проводится по следующим параметрам:</w:t>
      </w:r>
    </w:p>
    <w:p>
      <w:pPr>
        <w:pStyle w:val="Normal"/>
        <w:spacing w:lineRule="auto" w:line="240" w:before="0" w:after="0"/>
        <w:rPr>
          <w:rFonts w:ascii="Nimbus Roman" w:hAnsi="Nimbus Roman"/>
        </w:rPr>
      </w:pPr>
      <w:r>
        <w:rPr>
          <w:rFonts w:ascii="Nimbus Roman" w:hAnsi="Nimbus Roman"/>
          <w:sz w:val="28"/>
          <w:szCs w:val="28"/>
        </w:rPr>
        <w:t>а) полу и возрасту</w:t>
      </w:r>
    </w:p>
    <w:p>
      <w:pPr>
        <w:pStyle w:val="Normal"/>
        <w:spacing w:lineRule="auto" w:line="240" w:before="0" w:after="0"/>
        <w:rPr>
          <w:rFonts w:ascii="Nimbus Roman" w:hAnsi="Nimbus Roman"/>
        </w:rPr>
      </w:pPr>
      <w:r>
        <w:rPr>
          <w:rFonts w:ascii="Nimbus Roman" w:hAnsi="Nimbus Roman"/>
          <w:sz w:val="28"/>
          <w:szCs w:val="28"/>
        </w:rPr>
        <w:t>б) составу семьи</w:t>
      </w:r>
    </w:p>
    <w:p>
      <w:pPr>
        <w:pStyle w:val="Normal"/>
        <w:spacing w:lineRule="auto" w:line="240" w:before="0" w:after="0"/>
        <w:rPr>
          <w:rFonts w:ascii="Nimbus Roman" w:hAnsi="Nimbus Roman"/>
        </w:rPr>
      </w:pPr>
      <w:r>
        <w:rPr>
          <w:rFonts w:ascii="Nimbus Roman" w:hAnsi="Nimbus Roman"/>
          <w:b/>
          <w:sz w:val="28"/>
          <w:szCs w:val="28"/>
        </w:rPr>
        <w:t>в) стажу работы</w:t>
      </w:r>
    </w:p>
    <w:p>
      <w:pPr>
        <w:pStyle w:val="Normal"/>
        <w:spacing w:lineRule="auto" w:line="240" w:before="0" w:after="0"/>
        <w:rPr>
          <w:rFonts w:ascii="Nimbus Roman" w:hAnsi="Nimbus Roman"/>
        </w:rPr>
      </w:pPr>
      <w:r>
        <w:rPr>
          <w:rFonts w:ascii="Nimbus Roman" w:hAnsi="Nimbus Roman"/>
          <w:b/>
          <w:sz w:val="28"/>
          <w:szCs w:val="28"/>
        </w:rPr>
        <w:t>г) образовательному уровню</w:t>
      </w:r>
    </w:p>
    <w:p>
      <w:pPr>
        <w:pStyle w:val="Normal"/>
        <w:spacing w:lineRule="auto" w:line="240" w:before="0" w:after="0"/>
        <w:rPr>
          <w:rFonts w:ascii="Nimbus Roman" w:hAnsi="Nimbus Roman"/>
        </w:rPr>
      </w:pPr>
      <w:r>
        <w:rPr>
          <w:rFonts w:ascii="Nimbus Roman" w:hAnsi="Nimbus Roman"/>
          <w:b/>
          <w:sz w:val="28"/>
          <w:szCs w:val="28"/>
        </w:rPr>
        <w:t>д) квалификационному уровню</w:t>
      </w:r>
    </w:p>
    <w:p>
      <w:pPr>
        <w:pStyle w:val="Normal"/>
        <w:spacing w:lineRule="auto" w:line="240" w:before="0" w:after="0"/>
        <w:rPr>
          <w:rFonts w:ascii="Nimbus Roman" w:hAnsi="Nimbus Roman"/>
        </w:rPr>
      </w:pPr>
      <w:r>
        <w:rPr>
          <w:rFonts w:ascii="Nimbus Roman" w:hAnsi="Nimbus Roman"/>
          <w:sz w:val="28"/>
          <w:szCs w:val="28"/>
        </w:rPr>
        <w:t>е) наличию недвижимого имущества</w:t>
      </w:r>
    </w:p>
    <w:p>
      <w:pPr>
        <w:pStyle w:val="NoSpacing"/>
        <w:spacing w:lineRule="auto" w:line="240"/>
        <w:jc w:val="both"/>
        <w:rPr>
          <w:rFonts w:ascii="Nimbus Roman" w:hAnsi="Nimbus Roman"/>
        </w:rPr>
      </w:pPr>
      <w:r>
        <w:rPr>
          <w:rFonts w:eastAsia="Calibri" w:cs="Times New Roman" w:ascii="Nimbus Roman" w:hAnsi="Nimbus Roman"/>
          <w:sz w:val="28"/>
          <w:szCs w:val="28"/>
        </w:rPr>
        <w:t>(возможно несколько вариантов)</w:t>
      </w:r>
    </w:p>
    <w:p>
      <w:pPr>
        <w:pStyle w:val="Normal"/>
        <w:spacing w:lineRule="auto" w:line="240" w:before="0" w:after="0"/>
        <w:jc w:val="both"/>
        <w:rPr>
          <w:rFonts w:ascii="Nimbus Roman" w:hAnsi="Nimbus Roman" w:eastAsia="Times New Roman" w:cs="Times New Roman"/>
          <w:color w:val="FF0000"/>
          <w:sz w:val="28"/>
          <w:szCs w:val="28"/>
          <w:lang w:eastAsia="ru-RU"/>
        </w:rPr>
      </w:pPr>
      <w:r>
        <w:rPr>
          <w:rFonts w:eastAsia="Times New Roman" w:cs="Times New Roman" w:ascii="Nimbus Roman" w:hAnsi="Nimbus Roman"/>
          <w:color w:val="FF0000"/>
          <w:sz w:val="28"/>
          <w:szCs w:val="28"/>
          <w:lang w:eastAsia="ru-RU"/>
        </w:rPr>
      </w:r>
    </w:p>
    <w:p>
      <w:pPr>
        <w:pStyle w:val="Normal"/>
        <w:spacing w:lineRule="auto" w:line="240" w:before="0" w:after="0"/>
        <w:jc w:val="both"/>
        <w:rPr>
          <w:rFonts w:ascii="Nimbus Roman" w:hAnsi="Nimbus Roman"/>
        </w:rPr>
      </w:pPr>
      <w:r>
        <w:rPr>
          <w:rFonts w:eastAsia="Times New Roman" w:cs="Times New Roman" w:ascii="Nimbus Roman" w:hAnsi="Nimbus Roman"/>
          <w:b/>
          <w:sz w:val="28"/>
          <w:szCs w:val="28"/>
          <w:lang w:eastAsia="ru-RU"/>
        </w:rPr>
        <w:t xml:space="preserve">11. </w:t>
      </w:r>
      <w:r>
        <w:rPr>
          <w:rFonts w:ascii="Nimbus Roman" w:hAnsi="Nimbus Roman"/>
          <w:b/>
          <w:sz w:val="28"/>
          <w:szCs w:val="28"/>
        </w:rPr>
        <w:t>Основной показатель, характеризующий окупаемость текущих затрат, рассчитывается как отношение прибыли к …</w:t>
      </w:r>
    </w:p>
    <w:p>
      <w:pPr>
        <w:pStyle w:val="Style37"/>
        <w:spacing w:lineRule="auto" w:line="240" w:before="0" w:after="0"/>
        <w:rPr>
          <w:rFonts w:ascii="Nimbus Roman" w:hAnsi="Nimbus Roman"/>
        </w:rPr>
      </w:pPr>
      <w:r>
        <w:rPr>
          <w:rFonts w:ascii="Nimbus Roman" w:hAnsi="Nimbus Roman"/>
          <w:b/>
          <w:sz w:val="28"/>
          <w:szCs w:val="28"/>
        </w:rPr>
        <w:t>а) себестоимости</w:t>
      </w:r>
    </w:p>
    <w:p>
      <w:pPr>
        <w:pStyle w:val="Style37"/>
        <w:spacing w:lineRule="auto" w:line="240" w:before="0" w:after="0"/>
        <w:rPr>
          <w:rFonts w:ascii="Nimbus Roman" w:hAnsi="Nimbus Roman"/>
        </w:rPr>
      </w:pPr>
      <w:r>
        <w:rPr>
          <w:rFonts w:ascii="Nimbus Roman" w:hAnsi="Nimbus Roman"/>
          <w:sz w:val="28"/>
          <w:szCs w:val="28"/>
        </w:rPr>
        <w:t>б) выручке</w:t>
      </w:r>
    </w:p>
    <w:p>
      <w:pPr>
        <w:pStyle w:val="Normal"/>
        <w:spacing w:lineRule="auto" w:line="240" w:before="0" w:after="0"/>
        <w:rPr>
          <w:rFonts w:ascii="Nimbus Roman" w:hAnsi="Nimbus Roman"/>
        </w:rPr>
      </w:pPr>
      <w:r>
        <w:rPr>
          <w:rFonts w:eastAsia="Times New Roman" w:ascii="Nimbus Roman" w:hAnsi="Nimbus Roman"/>
          <w:sz w:val="28"/>
          <w:szCs w:val="28"/>
          <w:lang w:eastAsia="ru-RU"/>
        </w:rPr>
        <w:t xml:space="preserve">в) </w:t>
      </w:r>
      <w:r>
        <w:rPr>
          <w:rFonts w:ascii="Nimbus Roman" w:hAnsi="Nimbus Roman"/>
          <w:bCs/>
          <w:sz w:val="28"/>
          <w:szCs w:val="28"/>
        </w:rPr>
        <w:t>среднегодовой стоимости основного капитала</w:t>
      </w:r>
    </w:p>
    <w:p>
      <w:pPr>
        <w:pStyle w:val="Normal"/>
        <w:spacing w:lineRule="auto" w:line="240" w:before="0" w:after="0"/>
        <w:rPr>
          <w:rFonts w:ascii="Nimbus Roman" w:hAnsi="Nimbus Roman"/>
        </w:rPr>
      </w:pPr>
      <w:r>
        <w:rPr>
          <w:rFonts w:eastAsia="Times New Roman" w:ascii="Nimbus Roman" w:hAnsi="Nimbus Roman"/>
          <w:sz w:val="28"/>
          <w:szCs w:val="28"/>
          <w:lang w:eastAsia="ru-RU"/>
        </w:rPr>
        <w:t xml:space="preserve">г) </w:t>
      </w:r>
      <w:r>
        <w:rPr>
          <w:rFonts w:ascii="Nimbus Roman" w:hAnsi="Nimbus Roman"/>
          <w:bCs/>
          <w:sz w:val="28"/>
          <w:szCs w:val="28"/>
        </w:rPr>
        <w:t>среднегодовой стоимости оборотного капитала</w:t>
      </w:r>
    </w:p>
    <w:p>
      <w:pPr>
        <w:pStyle w:val="Normal"/>
        <w:spacing w:lineRule="auto" w:line="240" w:before="0" w:after="0"/>
        <w:rPr>
          <w:rFonts w:ascii="Nimbus Roman" w:hAnsi="Nimbus Roman"/>
        </w:rPr>
      </w:pPr>
      <w:r>
        <w:rPr>
          <w:rFonts w:eastAsia="Times New Roman" w:ascii="Nimbus Roman" w:hAnsi="Nimbus Roman"/>
          <w:sz w:val="28"/>
          <w:szCs w:val="28"/>
          <w:lang w:eastAsia="ru-RU"/>
        </w:rPr>
        <w:t xml:space="preserve">д) </w:t>
      </w:r>
      <w:r>
        <w:rPr>
          <w:rFonts w:ascii="Nimbus Roman" w:hAnsi="Nimbus Roman"/>
          <w:bCs/>
          <w:sz w:val="28"/>
          <w:szCs w:val="28"/>
        </w:rPr>
        <w:t>среднегодовой стоимости совокупного капитала</w:t>
      </w:r>
    </w:p>
    <w:p>
      <w:pPr>
        <w:pStyle w:val="Normal"/>
        <w:spacing w:lineRule="auto" w:line="240" w:before="0" w:after="0"/>
        <w:jc w:val="both"/>
        <w:rPr>
          <w:rFonts w:ascii="Nimbus Roman" w:hAnsi="Nimbus Roman" w:eastAsia="Times New Roman" w:cs="Times New Roman"/>
          <w:color w:val="FF0000"/>
          <w:sz w:val="28"/>
          <w:szCs w:val="28"/>
          <w:lang w:eastAsia="ru-RU"/>
        </w:rPr>
      </w:pPr>
      <w:r>
        <w:rPr>
          <w:rFonts w:eastAsia="Times New Roman" w:cs="Times New Roman" w:ascii="Nimbus Roman" w:hAnsi="Nimbus Roman"/>
          <w:color w:val="FF0000"/>
          <w:sz w:val="28"/>
          <w:szCs w:val="28"/>
          <w:lang w:eastAsia="ru-RU"/>
        </w:rPr>
      </w:r>
    </w:p>
    <w:p>
      <w:pPr>
        <w:pStyle w:val="ListParagraph"/>
        <w:tabs>
          <w:tab w:val="clear" w:pos="708"/>
          <w:tab w:val="left" w:pos="426" w:leader="none"/>
        </w:tabs>
        <w:spacing w:lineRule="auto" w:line="240"/>
        <w:ind w:left="0" w:hanging="0"/>
        <w:rPr>
          <w:rFonts w:ascii="Nimbus Roman" w:hAnsi="Nimbus Roman"/>
        </w:rPr>
      </w:pPr>
      <w:r>
        <w:rPr>
          <w:rFonts w:ascii="Nimbus Roman" w:hAnsi="Nimbus Roman"/>
          <w:b/>
          <w:sz w:val="28"/>
          <w:szCs w:val="28"/>
        </w:rPr>
        <w:t>12. Повысить рентабельность туристского бизнеса можно посредством ...</w:t>
      </w:r>
    </w:p>
    <w:p>
      <w:pPr>
        <w:pStyle w:val="Normal"/>
        <w:tabs>
          <w:tab w:val="clear" w:pos="708"/>
          <w:tab w:val="left" w:pos="426" w:leader="none"/>
        </w:tabs>
        <w:spacing w:lineRule="auto" w:line="240" w:before="0" w:after="0"/>
        <w:rPr>
          <w:rFonts w:ascii="Nimbus Roman" w:hAnsi="Nimbus Roman"/>
        </w:rPr>
      </w:pPr>
      <w:r>
        <w:rPr>
          <w:rFonts w:eastAsia="Times New Roman" w:ascii="Nimbus Roman" w:hAnsi="Nimbus Roman"/>
          <w:color w:val="000000" w:themeColor="text1"/>
          <w:sz w:val="28"/>
          <w:szCs w:val="28"/>
          <w:lang w:eastAsia="ru-RU"/>
        </w:rPr>
        <w:t>а) п</w:t>
      </w:r>
      <w:r>
        <w:rPr>
          <w:rFonts w:ascii="Nimbus Roman" w:hAnsi="Nimbus Roman"/>
          <w:color w:val="000000" w:themeColor="text1"/>
          <w:sz w:val="28"/>
          <w:szCs w:val="28"/>
        </w:rPr>
        <w:t>ерерасчета затрат на заработную плату</w:t>
      </w:r>
    </w:p>
    <w:p>
      <w:pPr>
        <w:pStyle w:val="Normal"/>
        <w:tabs>
          <w:tab w:val="clear" w:pos="708"/>
          <w:tab w:val="left" w:pos="426" w:leader="none"/>
        </w:tabs>
        <w:spacing w:lineRule="auto" w:line="240" w:before="0" w:after="0"/>
        <w:rPr>
          <w:rFonts w:ascii="Nimbus Roman" w:hAnsi="Nimbus Roman"/>
        </w:rPr>
      </w:pPr>
      <w:r>
        <w:rPr>
          <w:rFonts w:ascii="Nimbus Roman" w:hAnsi="Nimbus Roman"/>
          <w:b/>
          <w:color w:val="000000" w:themeColor="text1"/>
          <w:sz w:val="28"/>
          <w:szCs w:val="28"/>
        </w:rPr>
        <w:t>б) экономии текущих затрат</w:t>
      </w:r>
    </w:p>
    <w:p>
      <w:pPr>
        <w:pStyle w:val="Normal"/>
        <w:tabs>
          <w:tab w:val="clear" w:pos="708"/>
          <w:tab w:val="left" w:pos="426" w:leader="none"/>
        </w:tabs>
        <w:spacing w:lineRule="auto" w:line="240" w:before="0" w:after="0"/>
        <w:rPr>
          <w:rFonts w:ascii="Nimbus Roman" w:hAnsi="Nimbus Roman"/>
        </w:rPr>
      </w:pPr>
      <w:r>
        <w:rPr>
          <w:rFonts w:eastAsia="Times New Roman" w:ascii="Nimbus Roman" w:hAnsi="Nimbus Roman"/>
          <w:color w:val="000000" w:themeColor="text1"/>
          <w:sz w:val="28"/>
          <w:szCs w:val="28"/>
          <w:lang w:eastAsia="ru-RU"/>
        </w:rPr>
        <w:t>в) у</w:t>
      </w:r>
      <w:r>
        <w:rPr>
          <w:rFonts w:ascii="Nimbus Roman" w:hAnsi="Nimbus Roman"/>
          <w:color w:val="000000" w:themeColor="text1"/>
          <w:sz w:val="28"/>
          <w:szCs w:val="28"/>
        </w:rPr>
        <w:t>величения доли заемных средств</w:t>
      </w:r>
    </w:p>
    <w:p>
      <w:pPr>
        <w:pStyle w:val="Normal"/>
        <w:tabs>
          <w:tab w:val="clear" w:pos="708"/>
          <w:tab w:val="left" w:pos="426" w:leader="none"/>
        </w:tabs>
        <w:spacing w:lineRule="auto" w:line="240" w:before="0" w:after="0"/>
        <w:rPr>
          <w:rFonts w:ascii="Nimbus Roman" w:hAnsi="Nimbus Roman"/>
        </w:rPr>
      </w:pPr>
      <w:r>
        <w:rPr>
          <w:rFonts w:eastAsia="Times New Roman" w:ascii="Nimbus Roman" w:hAnsi="Nimbus Roman"/>
          <w:color w:val="000000" w:themeColor="text1"/>
          <w:sz w:val="28"/>
          <w:szCs w:val="28"/>
          <w:lang w:eastAsia="ru-RU"/>
        </w:rPr>
        <w:t>г) и</w:t>
      </w:r>
      <w:r>
        <w:rPr>
          <w:rFonts w:ascii="Nimbus Roman" w:hAnsi="Nimbus Roman"/>
          <w:color w:val="000000" w:themeColor="text1"/>
          <w:sz w:val="28"/>
          <w:szCs w:val="28"/>
        </w:rPr>
        <w:t>зменения ценовой политики</w:t>
      </w:r>
    </w:p>
    <w:p>
      <w:pPr>
        <w:pStyle w:val="Normal"/>
        <w:tabs>
          <w:tab w:val="clear" w:pos="708"/>
          <w:tab w:val="left" w:pos="426" w:leader="none"/>
        </w:tabs>
        <w:spacing w:lineRule="auto" w:line="240" w:before="0" w:after="0"/>
        <w:rPr>
          <w:rFonts w:ascii="Nimbus Roman" w:hAnsi="Nimbus Roman"/>
        </w:rPr>
      </w:pPr>
      <w:r>
        <w:rPr>
          <w:rFonts w:eastAsia="Times New Roman" w:ascii="Nimbus Roman" w:hAnsi="Nimbus Roman"/>
          <w:color w:val="000000" w:themeColor="text1"/>
          <w:sz w:val="28"/>
          <w:szCs w:val="28"/>
          <w:lang w:eastAsia="ru-RU"/>
        </w:rPr>
        <w:t xml:space="preserve">д) </w:t>
      </w:r>
      <w:r>
        <w:rPr>
          <w:rFonts w:ascii="Nimbus Roman" w:hAnsi="Nimbus Roman"/>
          <w:color w:val="000000" w:themeColor="text1"/>
          <w:sz w:val="28"/>
          <w:szCs w:val="28"/>
        </w:rPr>
        <w:t>привлечения дополнительных средств</w:t>
      </w:r>
    </w:p>
    <w:p>
      <w:pPr>
        <w:pStyle w:val="Normal"/>
        <w:spacing w:lineRule="auto" w:line="240" w:before="0" w:after="0"/>
        <w:jc w:val="both"/>
        <w:rPr>
          <w:rFonts w:ascii="Nimbus Roman" w:hAnsi="Nimbus Roman" w:eastAsia="Times New Roman" w:cs="Times New Roman"/>
          <w:color w:val="FF0000"/>
          <w:sz w:val="28"/>
          <w:szCs w:val="28"/>
          <w:lang w:eastAsia="ru-RU"/>
        </w:rPr>
      </w:pPr>
      <w:r>
        <w:rPr>
          <w:rFonts w:eastAsia="Times New Roman" w:cs="Times New Roman" w:ascii="Nimbus Roman" w:hAnsi="Nimbus Roman"/>
          <w:color w:val="FF0000"/>
          <w:sz w:val="28"/>
          <w:szCs w:val="28"/>
          <w:lang w:eastAsia="ru-RU"/>
        </w:rPr>
      </w:r>
    </w:p>
    <w:p>
      <w:pPr>
        <w:pStyle w:val="Normal"/>
        <w:spacing w:lineRule="auto" w:line="240" w:before="0" w:after="0"/>
        <w:jc w:val="center"/>
        <w:rPr>
          <w:rFonts w:ascii="Nimbus Roman" w:hAnsi="Nimbus Roman"/>
        </w:rPr>
      </w:pPr>
      <w:r>
        <w:rPr>
          <w:rFonts w:cs="Times New Roman" w:ascii="Nimbus Roman" w:hAnsi="Nimbus Roman"/>
          <w:b/>
          <w:sz w:val="28"/>
          <w:szCs w:val="28"/>
        </w:rPr>
        <w:t xml:space="preserve">Примерный перечень теоретических вопросов, выносимых на </w:t>
      </w:r>
      <w:r>
        <w:rPr>
          <w:rFonts w:cs="Times New Roman" w:ascii="Nimbus Roman" w:hAnsi="Nimbus Roman"/>
          <w:b/>
          <w:sz w:val="28"/>
          <w:szCs w:val="28"/>
        </w:rPr>
        <w:t>экзамен</w:t>
      </w:r>
    </w:p>
    <w:p>
      <w:pPr>
        <w:pStyle w:val="Normal"/>
        <w:spacing w:lineRule="auto" w:line="240" w:before="0" w:after="0"/>
        <w:jc w:val="center"/>
        <w:rPr>
          <w:rFonts w:ascii="Nimbus Roman" w:hAnsi="Nimbus Roman" w:eastAsia="Times New Roman" w:cs="Times New Roman"/>
          <w:color w:val="FF0000"/>
          <w:sz w:val="16"/>
          <w:szCs w:val="16"/>
          <w:lang w:eastAsia="ru-RU"/>
        </w:rPr>
      </w:pPr>
      <w:r>
        <w:rPr>
          <w:rFonts w:eastAsia="Times New Roman" w:cs="Times New Roman" w:ascii="Nimbus Roman" w:hAnsi="Nimbus Roman"/>
          <w:color w:val="FF0000"/>
          <w:sz w:val="16"/>
          <w:szCs w:val="16"/>
          <w:lang w:eastAsia="ru-RU"/>
        </w:rPr>
      </w:r>
    </w:p>
    <w:p>
      <w:pPr>
        <w:pStyle w:val="ListParagraph"/>
        <w:numPr>
          <w:ilvl w:val="0"/>
          <w:numId w:val="6"/>
        </w:numPr>
        <w:spacing w:lineRule="auto" w:line="240"/>
        <w:ind w:left="709" w:hanging="578"/>
        <w:jc w:val="both"/>
        <w:rPr>
          <w:rFonts w:ascii="Nimbus Roman" w:hAnsi="Nimbus Roman"/>
        </w:rPr>
      </w:pPr>
      <w:r>
        <w:rPr>
          <w:rFonts w:ascii="Nimbus Roman" w:hAnsi="Nimbus Roman"/>
          <w:sz w:val="28"/>
          <w:szCs w:val="28"/>
        </w:rPr>
        <w:t>Понятия предпринимательства и бизнеса. Классические модели бизнеса. Особенности бизнеса в России.</w:t>
      </w:r>
    </w:p>
    <w:p>
      <w:pPr>
        <w:pStyle w:val="Normal"/>
        <w:numPr>
          <w:ilvl w:val="0"/>
          <w:numId w:val="6"/>
        </w:numPr>
        <w:spacing w:lineRule="auto" w:line="240" w:before="0" w:after="0"/>
        <w:ind w:left="709" w:hanging="578"/>
        <w:jc w:val="both"/>
        <w:rPr>
          <w:rFonts w:ascii="Nimbus Roman" w:hAnsi="Nimbus Roman"/>
        </w:rPr>
      </w:pPr>
      <w:r>
        <w:rPr>
          <w:rFonts w:cs="Times New Roman" w:ascii="Nimbus Roman" w:hAnsi="Nimbus Roman"/>
          <w:sz w:val="28"/>
          <w:szCs w:val="28"/>
        </w:rPr>
        <w:t xml:space="preserve">Экономический анализ: объект, предмет, цели, задачи, содержание и виды. </w:t>
      </w:r>
    </w:p>
    <w:p>
      <w:pPr>
        <w:pStyle w:val="Normal"/>
        <w:numPr>
          <w:ilvl w:val="0"/>
          <w:numId w:val="6"/>
        </w:numPr>
        <w:spacing w:lineRule="auto" w:line="240" w:before="0" w:after="0"/>
        <w:ind w:left="709" w:hanging="578"/>
        <w:jc w:val="both"/>
        <w:rPr>
          <w:rFonts w:ascii="Nimbus Roman" w:hAnsi="Nimbus Roman"/>
        </w:rPr>
      </w:pPr>
      <w:r>
        <w:rPr>
          <w:rFonts w:cs="Times New Roman" w:ascii="Nimbus Roman" w:hAnsi="Nimbus Roman"/>
          <w:sz w:val="28"/>
          <w:szCs w:val="28"/>
        </w:rPr>
        <w:t>Анализ бизнеса как современное направление экономического анализа.</w:t>
      </w:r>
    </w:p>
    <w:p>
      <w:pPr>
        <w:pStyle w:val="Normal"/>
        <w:numPr>
          <w:ilvl w:val="0"/>
          <w:numId w:val="6"/>
        </w:numPr>
        <w:spacing w:lineRule="auto" w:line="240" w:before="0" w:after="0"/>
        <w:ind w:left="709" w:hanging="578"/>
        <w:jc w:val="both"/>
        <w:rPr>
          <w:rFonts w:ascii="Nimbus Roman" w:hAnsi="Nimbus Roman"/>
        </w:rPr>
      </w:pPr>
      <w:r>
        <w:rPr>
          <w:rFonts w:cs="Times New Roman" w:ascii="Nimbus Roman" w:hAnsi="Nimbus Roman"/>
          <w:sz w:val="28"/>
          <w:szCs w:val="28"/>
        </w:rPr>
        <w:t>Информационное обеспечение анализа бизнеса в туризме и гостеприимстве.</w:t>
      </w:r>
    </w:p>
    <w:p>
      <w:pPr>
        <w:pStyle w:val="Normal"/>
        <w:numPr>
          <w:ilvl w:val="0"/>
          <w:numId w:val="6"/>
        </w:numPr>
        <w:spacing w:lineRule="auto" w:line="240" w:before="0" w:after="0"/>
        <w:ind w:left="709" w:hanging="578"/>
        <w:jc w:val="both"/>
        <w:rPr>
          <w:rFonts w:ascii="Nimbus Roman" w:hAnsi="Nimbus Roman"/>
        </w:rPr>
      </w:pPr>
      <w:r>
        <w:rPr>
          <w:rFonts w:cs="Times New Roman" w:ascii="Nimbus Roman" w:hAnsi="Nimbus Roman"/>
          <w:sz w:val="28"/>
          <w:szCs w:val="28"/>
        </w:rPr>
        <w:t>Методика комплексного анализа бизнеса в туризме и гостеприимстве.</w:t>
      </w:r>
    </w:p>
    <w:p>
      <w:pPr>
        <w:pStyle w:val="Normal"/>
        <w:numPr>
          <w:ilvl w:val="0"/>
          <w:numId w:val="6"/>
        </w:numPr>
        <w:spacing w:lineRule="auto" w:line="240" w:before="0" w:after="0"/>
        <w:ind w:left="709" w:hanging="578"/>
        <w:jc w:val="both"/>
        <w:rPr>
          <w:rFonts w:ascii="Nimbus Roman" w:hAnsi="Nimbus Roman"/>
        </w:rPr>
      </w:pPr>
      <w:r>
        <w:rPr>
          <w:rFonts w:cs="Times New Roman" w:ascii="Nimbus Roman" w:hAnsi="Nimbus Roman"/>
          <w:sz w:val="28"/>
          <w:szCs w:val="28"/>
        </w:rPr>
        <w:t>Система показателей развития бизнеса в индустрии туризма и гостеприимства.</w:t>
      </w:r>
    </w:p>
    <w:p>
      <w:pPr>
        <w:pStyle w:val="ListParagraph"/>
        <w:numPr>
          <w:ilvl w:val="0"/>
          <w:numId w:val="6"/>
        </w:numPr>
        <w:spacing w:lineRule="auto" w:line="240"/>
        <w:ind w:left="709" w:hanging="578"/>
        <w:jc w:val="both"/>
        <w:rPr>
          <w:rFonts w:ascii="Nimbus Roman" w:hAnsi="Nimbus Roman"/>
        </w:rPr>
      </w:pPr>
      <w:r>
        <w:rPr>
          <w:rFonts w:ascii="Nimbus Roman" w:hAnsi="Nimbus Roman"/>
          <w:sz w:val="28"/>
          <w:szCs w:val="28"/>
        </w:rPr>
        <w:t>Стратегические показатели развития индустрии туризма и гостеприимства в Российской Федерации.</w:t>
      </w:r>
    </w:p>
    <w:p>
      <w:pPr>
        <w:pStyle w:val="ListParagraph"/>
        <w:numPr>
          <w:ilvl w:val="0"/>
          <w:numId w:val="6"/>
        </w:numPr>
        <w:spacing w:lineRule="auto" w:line="240"/>
        <w:ind w:left="709" w:hanging="578"/>
        <w:jc w:val="both"/>
        <w:rPr>
          <w:rFonts w:ascii="Nimbus Roman" w:hAnsi="Nimbus Roman"/>
        </w:rPr>
      </w:pPr>
      <w:r>
        <w:rPr>
          <w:rFonts w:ascii="Nimbus Roman" w:hAnsi="Nimbus Roman"/>
          <w:sz w:val="28"/>
          <w:szCs w:val="28"/>
        </w:rPr>
        <w:t xml:space="preserve">Ключевые показатели оценки рынка. </w:t>
      </w:r>
    </w:p>
    <w:p>
      <w:pPr>
        <w:pStyle w:val="ListParagraph"/>
        <w:numPr>
          <w:ilvl w:val="0"/>
          <w:numId w:val="6"/>
        </w:numPr>
        <w:spacing w:lineRule="auto" w:line="240"/>
        <w:ind w:left="709" w:hanging="578"/>
        <w:jc w:val="both"/>
        <w:rPr>
          <w:rFonts w:ascii="Nimbus Roman" w:hAnsi="Nimbus Roman"/>
        </w:rPr>
      </w:pPr>
      <w:r>
        <w:rPr>
          <w:rFonts w:ascii="Nimbus Roman" w:hAnsi="Nimbus Roman"/>
          <w:sz w:val="28"/>
          <w:szCs w:val="28"/>
        </w:rPr>
        <w:t>Показатели развития региональных рынков туризма и гостеприимства</w:t>
      </w:r>
      <w:r>
        <w:rPr>
          <w:rFonts w:ascii="Nimbus Roman" w:hAnsi="Nimbus Roman"/>
          <w:color w:val="FF0000"/>
          <w:sz w:val="28"/>
          <w:szCs w:val="28"/>
        </w:rPr>
        <w:t>.</w:t>
      </w:r>
    </w:p>
    <w:p>
      <w:pPr>
        <w:pStyle w:val="ListParagraph"/>
        <w:numPr>
          <w:ilvl w:val="0"/>
          <w:numId w:val="6"/>
        </w:numPr>
        <w:spacing w:lineRule="auto" w:line="240"/>
        <w:ind w:left="709" w:hanging="578"/>
        <w:jc w:val="both"/>
        <w:rPr>
          <w:rFonts w:ascii="Nimbus Roman" w:hAnsi="Nimbus Roman"/>
        </w:rPr>
      </w:pPr>
      <w:r>
        <w:rPr>
          <w:rFonts w:ascii="Nimbus Roman" w:hAnsi="Nimbus Roman"/>
          <w:sz w:val="28"/>
          <w:szCs w:val="28"/>
        </w:rPr>
        <w:t xml:space="preserve">Показатели развития инфраструктуры рынка туризма. </w:t>
      </w:r>
    </w:p>
    <w:p>
      <w:pPr>
        <w:pStyle w:val="ListParagraph"/>
        <w:numPr>
          <w:ilvl w:val="0"/>
          <w:numId w:val="6"/>
        </w:numPr>
        <w:spacing w:lineRule="auto" w:line="240"/>
        <w:ind w:left="709" w:hanging="578"/>
        <w:jc w:val="both"/>
        <w:rPr>
          <w:rFonts w:ascii="Nimbus Roman" w:hAnsi="Nimbus Roman"/>
        </w:rPr>
      </w:pPr>
      <w:r>
        <w:rPr>
          <w:rFonts w:ascii="Nimbus Roman" w:hAnsi="Nimbus Roman"/>
          <w:sz w:val="28"/>
          <w:szCs w:val="28"/>
        </w:rPr>
        <w:t xml:space="preserve">Показатели развития инфраструктуры рынка гостеприимства. </w:t>
      </w:r>
    </w:p>
    <w:p>
      <w:pPr>
        <w:pStyle w:val="ListParagraph"/>
        <w:numPr>
          <w:ilvl w:val="0"/>
          <w:numId w:val="6"/>
        </w:numPr>
        <w:spacing w:lineRule="auto" w:line="240"/>
        <w:ind w:left="709" w:hanging="578"/>
        <w:jc w:val="both"/>
        <w:rPr>
          <w:rFonts w:ascii="Nimbus Roman" w:hAnsi="Nimbus Roman"/>
        </w:rPr>
      </w:pPr>
      <w:r>
        <w:rPr>
          <w:rFonts w:ascii="Nimbus Roman" w:hAnsi="Nimbus Roman"/>
          <w:sz w:val="28"/>
          <w:szCs w:val="28"/>
        </w:rPr>
        <w:t>Финансово-экономические показатели развития бизнеса в индустрии туризма и гостеприимства.</w:t>
      </w:r>
    </w:p>
    <w:p>
      <w:pPr>
        <w:pStyle w:val="ListParagraph"/>
        <w:numPr>
          <w:ilvl w:val="0"/>
          <w:numId w:val="6"/>
        </w:numPr>
        <w:spacing w:lineRule="auto" w:line="240"/>
        <w:ind w:left="709" w:hanging="578"/>
        <w:jc w:val="both"/>
        <w:rPr>
          <w:rFonts w:ascii="Nimbus Roman" w:hAnsi="Nimbus Roman"/>
        </w:rPr>
      </w:pPr>
      <w:r>
        <w:rPr>
          <w:rFonts w:ascii="Nimbus Roman" w:hAnsi="Nimbus Roman"/>
          <w:bCs/>
          <w:kern w:val="2"/>
          <w:sz w:val="28"/>
          <w:szCs w:val="28"/>
        </w:rPr>
        <w:t>Международные сравнения в индустрии туризма и гостеприимства.</w:t>
      </w:r>
      <w:r>
        <w:rPr>
          <w:rFonts w:ascii="Nimbus Roman" w:hAnsi="Nimbus Roman"/>
          <w:bCs/>
          <w:color w:val="FF0000"/>
          <w:kern w:val="2"/>
          <w:sz w:val="28"/>
          <w:szCs w:val="28"/>
        </w:rPr>
        <w:t xml:space="preserve"> </w:t>
      </w:r>
      <w:r>
        <w:rPr>
          <w:rFonts w:ascii="Nimbus Roman" w:hAnsi="Nimbus Roman"/>
          <w:bCs/>
          <w:kern w:val="2"/>
          <w:sz w:val="28"/>
          <w:szCs w:val="28"/>
        </w:rPr>
        <w:t>Построение рейтингов.</w:t>
      </w:r>
    </w:p>
    <w:p>
      <w:pPr>
        <w:pStyle w:val="Normal"/>
        <w:numPr>
          <w:ilvl w:val="0"/>
          <w:numId w:val="6"/>
        </w:numPr>
        <w:tabs>
          <w:tab w:val="clear" w:pos="708"/>
          <w:tab w:val="left" w:pos="709" w:leader="none"/>
        </w:tabs>
        <w:spacing w:lineRule="auto" w:line="240" w:before="0" w:after="0"/>
        <w:ind w:left="709" w:hanging="578"/>
        <w:jc w:val="both"/>
        <w:rPr>
          <w:rFonts w:ascii="Nimbus Roman" w:hAnsi="Nimbus Roman"/>
        </w:rPr>
      </w:pPr>
      <w:r>
        <w:rPr>
          <w:rFonts w:cs="Times New Roman" w:ascii="Nimbus Roman" w:hAnsi="Nimbus Roman"/>
          <w:sz w:val="28"/>
          <w:szCs w:val="28"/>
        </w:rPr>
        <w:t>Использование статистических данных для оценки развития индустрии туризма и гостеприимства.</w:t>
      </w:r>
    </w:p>
    <w:p>
      <w:pPr>
        <w:pStyle w:val="Normal"/>
        <w:numPr>
          <w:ilvl w:val="0"/>
          <w:numId w:val="6"/>
        </w:numPr>
        <w:tabs>
          <w:tab w:val="clear" w:pos="708"/>
          <w:tab w:val="left" w:pos="709" w:leader="none"/>
        </w:tabs>
        <w:spacing w:lineRule="auto" w:line="240" w:before="0" w:after="0"/>
        <w:ind w:left="709" w:hanging="578"/>
        <w:jc w:val="both"/>
        <w:rPr>
          <w:rFonts w:ascii="Nimbus Roman" w:hAnsi="Nimbus Roman"/>
        </w:rPr>
      </w:pPr>
      <w:r>
        <w:rPr>
          <w:rFonts w:cs="Times New Roman" w:ascii="Nimbus Roman" w:hAnsi="Nimbus Roman"/>
          <w:sz w:val="28"/>
          <w:szCs w:val="28"/>
        </w:rPr>
        <w:t>Понятие внешней среды предприятия индустрии туризма и гостеприимства.</w:t>
      </w:r>
      <w:r>
        <w:rPr>
          <w:rFonts w:cs="Times New Roman" w:ascii="Nimbus Roman" w:hAnsi="Nimbus Roman"/>
          <w:color w:val="FF0000"/>
          <w:sz w:val="28"/>
          <w:szCs w:val="28"/>
        </w:rPr>
        <w:t xml:space="preserve"> </w:t>
      </w:r>
    </w:p>
    <w:p>
      <w:pPr>
        <w:pStyle w:val="Normal"/>
        <w:numPr>
          <w:ilvl w:val="0"/>
          <w:numId w:val="6"/>
        </w:numPr>
        <w:tabs>
          <w:tab w:val="clear" w:pos="708"/>
          <w:tab w:val="left" w:pos="709" w:leader="none"/>
        </w:tabs>
        <w:spacing w:lineRule="auto" w:line="240" w:before="0" w:after="0"/>
        <w:ind w:left="709" w:hanging="578"/>
        <w:jc w:val="both"/>
        <w:rPr>
          <w:rFonts w:ascii="Nimbus Roman" w:hAnsi="Nimbus Roman"/>
        </w:rPr>
      </w:pPr>
      <w:r>
        <w:rPr>
          <w:rFonts w:cs="Times New Roman" w:ascii="Nimbus Roman" w:hAnsi="Nimbus Roman"/>
          <w:sz w:val="28"/>
          <w:szCs w:val="28"/>
        </w:rPr>
        <w:t>Выявление угроз и возможностей макросреды для развития бизнеса в туризме и гостеприимстве.</w:t>
      </w:r>
    </w:p>
    <w:p>
      <w:pPr>
        <w:pStyle w:val="Normal"/>
        <w:numPr>
          <w:ilvl w:val="0"/>
          <w:numId w:val="6"/>
        </w:numPr>
        <w:tabs>
          <w:tab w:val="clear" w:pos="708"/>
          <w:tab w:val="left" w:pos="709" w:leader="none"/>
        </w:tabs>
        <w:spacing w:lineRule="auto" w:line="240" w:before="0" w:after="0"/>
        <w:ind w:left="709" w:hanging="578"/>
        <w:jc w:val="both"/>
        <w:rPr>
          <w:rFonts w:ascii="Nimbus Roman" w:hAnsi="Nimbus Roman"/>
        </w:rPr>
      </w:pPr>
      <w:r>
        <w:rPr>
          <w:rFonts w:cs="Times New Roman" w:ascii="Nimbus Roman" w:hAnsi="Nimbus Roman"/>
          <w:sz w:val="28"/>
          <w:szCs w:val="28"/>
        </w:rPr>
        <w:t xml:space="preserve">Анализ бизнес-среды предприятий индустрии туризма и гостеприимства. </w:t>
      </w:r>
    </w:p>
    <w:p>
      <w:pPr>
        <w:pStyle w:val="Normal"/>
        <w:numPr>
          <w:ilvl w:val="0"/>
          <w:numId w:val="6"/>
        </w:numPr>
        <w:tabs>
          <w:tab w:val="clear" w:pos="708"/>
          <w:tab w:val="left" w:pos="709" w:leader="none"/>
        </w:tabs>
        <w:spacing w:lineRule="auto" w:line="240" w:before="0" w:after="0"/>
        <w:ind w:left="709" w:hanging="578"/>
        <w:jc w:val="both"/>
        <w:rPr>
          <w:rFonts w:ascii="Nimbus Roman" w:hAnsi="Nimbus Roman"/>
        </w:rPr>
      </w:pPr>
      <w:r>
        <w:rPr>
          <w:rFonts w:cs="Times New Roman" w:ascii="Nimbus Roman" w:hAnsi="Nimbus Roman"/>
          <w:sz w:val="28"/>
          <w:szCs w:val="28"/>
        </w:rPr>
        <w:t xml:space="preserve">Понятие внутренней среды предприятия индустрии туризма и гостеприимства. </w:t>
      </w:r>
    </w:p>
    <w:p>
      <w:pPr>
        <w:pStyle w:val="Normal"/>
        <w:numPr>
          <w:ilvl w:val="0"/>
          <w:numId w:val="6"/>
        </w:numPr>
        <w:spacing w:lineRule="auto" w:line="240" w:before="0" w:after="0"/>
        <w:ind w:left="709" w:hanging="578"/>
        <w:jc w:val="both"/>
        <w:rPr>
          <w:rFonts w:ascii="Nimbus Roman" w:hAnsi="Nimbus Roman"/>
        </w:rPr>
      </w:pPr>
      <w:r>
        <w:rPr>
          <w:rFonts w:cs="Times New Roman" w:ascii="Nimbus Roman" w:hAnsi="Nimbus Roman"/>
          <w:sz w:val="28"/>
          <w:szCs w:val="28"/>
        </w:rPr>
        <w:t>Выявление угроз и возможностей внутренней среды для развития туристского бизнеса.</w:t>
      </w:r>
    </w:p>
    <w:p>
      <w:pPr>
        <w:pStyle w:val="Normal"/>
        <w:numPr>
          <w:ilvl w:val="0"/>
          <w:numId w:val="6"/>
        </w:numPr>
        <w:tabs>
          <w:tab w:val="clear" w:pos="708"/>
          <w:tab w:val="left" w:pos="709" w:leader="none"/>
        </w:tabs>
        <w:spacing w:lineRule="auto" w:line="240" w:before="0" w:after="0"/>
        <w:ind w:left="709" w:hanging="578"/>
        <w:jc w:val="both"/>
        <w:rPr>
          <w:rFonts w:ascii="Nimbus Roman" w:hAnsi="Nimbus Roman"/>
        </w:rPr>
      </w:pPr>
      <w:r>
        <w:rPr>
          <w:rFonts w:cs="Times New Roman" w:ascii="Nimbus Roman" w:hAnsi="Nimbus Roman"/>
          <w:sz w:val="28"/>
          <w:szCs w:val="28"/>
        </w:rPr>
        <w:t>Анализ ресурсного потенциала предприятия индустрии туризма и гостеприимства.</w:t>
      </w:r>
    </w:p>
    <w:p>
      <w:pPr>
        <w:pStyle w:val="Normal"/>
        <w:numPr>
          <w:ilvl w:val="0"/>
          <w:numId w:val="6"/>
        </w:numPr>
        <w:tabs>
          <w:tab w:val="clear" w:pos="708"/>
          <w:tab w:val="left" w:pos="709" w:leader="none"/>
        </w:tabs>
        <w:spacing w:lineRule="auto" w:line="240" w:before="0" w:after="0"/>
        <w:ind w:left="709" w:hanging="578"/>
        <w:jc w:val="both"/>
        <w:rPr>
          <w:rFonts w:ascii="Nimbus Roman" w:hAnsi="Nimbus Roman"/>
        </w:rPr>
      </w:pPr>
      <w:r>
        <w:rPr>
          <w:rFonts w:cs="Times New Roman" w:ascii="Nimbus Roman" w:hAnsi="Nimbus Roman"/>
          <w:sz w:val="28"/>
          <w:szCs w:val="28"/>
          <w:shd w:fill="FFFFFF" w:val="clear"/>
        </w:rPr>
        <w:t xml:space="preserve">Анализ организационно-управленческой модели предприятия </w:t>
      </w:r>
      <w:r>
        <w:rPr>
          <w:rFonts w:cs="Times New Roman" w:ascii="Nimbus Roman" w:hAnsi="Nimbus Roman"/>
          <w:sz w:val="28"/>
          <w:szCs w:val="28"/>
        </w:rPr>
        <w:t>индустрии туризма и гостеприимства</w:t>
      </w:r>
      <w:r>
        <w:rPr>
          <w:rFonts w:cs="Times New Roman" w:ascii="Nimbus Roman" w:hAnsi="Nimbus Roman"/>
          <w:sz w:val="28"/>
          <w:szCs w:val="28"/>
          <w:shd w:fill="FFFFFF" w:val="clear"/>
        </w:rPr>
        <w:t>.</w:t>
      </w:r>
    </w:p>
    <w:p>
      <w:pPr>
        <w:pStyle w:val="Normal"/>
        <w:numPr>
          <w:ilvl w:val="0"/>
          <w:numId w:val="6"/>
        </w:numPr>
        <w:tabs>
          <w:tab w:val="clear" w:pos="708"/>
          <w:tab w:val="left" w:pos="709" w:leader="none"/>
        </w:tabs>
        <w:spacing w:lineRule="auto" w:line="240" w:before="0" w:after="0"/>
        <w:ind w:left="709" w:hanging="578"/>
        <w:jc w:val="both"/>
        <w:rPr>
          <w:rFonts w:ascii="Nimbus Roman" w:hAnsi="Nimbus Roman"/>
        </w:rPr>
      </w:pPr>
      <w:r>
        <w:rPr>
          <w:rFonts w:cs="Times New Roman" w:ascii="Nimbus Roman" w:hAnsi="Nimbus Roman"/>
          <w:sz w:val="28"/>
          <w:szCs w:val="28"/>
          <w:shd w:fill="FFFFFF" w:val="clear"/>
        </w:rPr>
        <w:t xml:space="preserve">Анализ ассортиментной политики предприятия </w:t>
      </w:r>
      <w:r>
        <w:rPr>
          <w:rFonts w:cs="Times New Roman" w:ascii="Nimbus Roman" w:hAnsi="Nimbus Roman"/>
          <w:sz w:val="28"/>
          <w:szCs w:val="28"/>
        </w:rPr>
        <w:t>индустрии туризма и гостеприимства</w:t>
      </w:r>
      <w:r>
        <w:rPr>
          <w:rFonts w:cs="Times New Roman" w:ascii="Nimbus Roman" w:hAnsi="Nimbus Roman"/>
          <w:sz w:val="28"/>
          <w:szCs w:val="28"/>
          <w:shd w:fill="FFFFFF" w:val="clear"/>
        </w:rPr>
        <w:t>.</w:t>
      </w:r>
    </w:p>
    <w:p>
      <w:pPr>
        <w:pStyle w:val="Normal"/>
        <w:numPr>
          <w:ilvl w:val="0"/>
          <w:numId w:val="6"/>
        </w:numPr>
        <w:tabs>
          <w:tab w:val="clear" w:pos="708"/>
          <w:tab w:val="left" w:pos="709" w:leader="none"/>
        </w:tabs>
        <w:spacing w:lineRule="auto" w:line="240" w:before="0" w:after="0"/>
        <w:ind w:left="709" w:hanging="578"/>
        <w:jc w:val="both"/>
        <w:rPr>
          <w:rFonts w:ascii="Nimbus Roman" w:hAnsi="Nimbus Roman"/>
        </w:rPr>
      </w:pPr>
      <w:r>
        <w:rPr>
          <w:rFonts w:cs="Times New Roman" w:ascii="Nimbus Roman" w:hAnsi="Nimbus Roman"/>
          <w:sz w:val="28"/>
          <w:szCs w:val="28"/>
        </w:rPr>
        <w:t>Анализ ценовой политики предприятия индустрии туризма и гостеприимства</w:t>
      </w:r>
      <w:r>
        <w:rPr>
          <w:rFonts w:cs="Times New Roman" w:ascii="Nimbus Roman" w:hAnsi="Nimbus Roman"/>
          <w:sz w:val="28"/>
          <w:szCs w:val="28"/>
          <w:shd w:fill="FFFFFF" w:val="clear"/>
        </w:rPr>
        <w:t xml:space="preserve">. </w:t>
      </w:r>
    </w:p>
    <w:p>
      <w:pPr>
        <w:pStyle w:val="ListParagraph"/>
        <w:numPr>
          <w:ilvl w:val="0"/>
          <w:numId w:val="6"/>
        </w:numPr>
        <w:shd w:val="clear" w:color="auto" w:fill="FFFFFF"/>
        <w:tabs>
          <w:tab w:val="clear" w:pos="708"/>
          <w:tab w:val="left" w:pos="709" w:leader="none"/>
        </w:tabs>
        <w:spacing w:lineRule="auto" w:line="240"/>
        <w:ind w:left="709" w:hanging="578"/>
        <w:jc w:val="both"/>
        <w:rPr>
          <w:rFonts w:ascii="Nimbus Roman" w:hAnsi="Nimbus Roman"/>
        </w:rPr>
      </w:pPr>
      <w:r>
        <w:rPr>
          <w:rFonts w:ascii="Nimbus Roman" w:hAnsi="Nimbus Roman"/>
          <w:sz w:val="28"/>
          <w:szCs w:val="28"/>
        </w:rPr>
        <w:t>Анализ маркетинговой политики предприятия индустрии туризма и гостеприимства.</w:t>
      </w:r>
    </w:p>
    <w:p>
      <w:pPr>
        <w:pStyle w:val="Normal"/>
        <w:numPr>
          <w:ilvl w:val="0"/>
          <w:numId w:val="6"/>
        </w:numPr>
        <w:shd w:val="clear" w:color="auto" w:fill="FFFFFF"/>
        <w:tabs>
          <w:tab w:val="clear" w:pos="708"/>
          <w:tab w:val="left" w:pos="709" w:leader="none"/>
        </w:tabs>
        <w:spacing w:lineRule="auto" w:line="240" w:before="0" w:after="0"/>
        <w:ind w:left="709" w:hanging="578"/>
        <w:jc w:val="both"/>
        <w:rPr>
          <w:rFonts w:ascii="Nimbus Roman" w:hAnsi="Nimbus Roman"/>
        </w:rPr>
      </w:pPr>
      <w:r>
        <w:rPr>
          <w:rFonts w:cs="Times New Roman" w:ascii="Nimbus Roman" w:hAnsi="Nimbus Roman"/>
          <w:sz w:val="28"/>
          <w:szCs w:val="28"/>
        </w:rPr>
        <w:t>Анализ финансового состояния предприятия индустрии туризма и гостеприимства.</w:t>
      </w:r>
    </w:p>
    <w:p>
      <w:pPr>
        <w:pStyle w:val="Normal"/>
        <w:numPr>
          <w:ilvl w:val="0"/>
          <w:numId w:val="6"/>
        </w:numPr>
        <w:shd w:val="clear" w:color="auto" w:fill="FFFFFF"/>
        <w:tabs>
          <w:tab w:val="clear" w:pos="708"/>
          <w:tab w:val="left" w:pos="709" w:leader="none"/>
        </w:tabs>
        <w:spacing w:lineRule="auto" w:line="240" w:before="0" w:after="0"/>
        <w:ind w:left="709" w:hanging="578"/>
        <w:jc w:val="both"/>
        <w:rPr>
          <w:rFonts w:ascii="Nimbus Roman" w:hAnsi="Nimbus Roman"/>
        </w:rPr>
      </w:pPr>
      <w:r>
        <w:rPr>
          <w:rFonts w:cs="Times New Roman" w:ascii="Nimbus Roman" w:hAnsi="Nimbus Roman"/>
          <w:sz w:val="28"/>
          <w:szCs w:val="28"/>
        </w:rPr>
        <w:t xml:space="preserve">Оценка стратегического положения предприятия индустрии туризма и гостеприимства на основе </w:t>
      </w:r>
      <w:r>
        <w:rPr>
          <w:rFonts w:cs="Times New Roman" w:ascii="Nimbus Roman" w:hAnsi="Nimbus Roman"/>
          <w:sz w:val="28"/>
          <w:szCs w:val="28"/>
          <w:lang w:val="en-US"/>
        </w:rPr>
        <w:t>SWOT</w:t>
      </w:r>
      <w:r>
        <w:rPr>
          <w:rFonts w:cs="Times New Roman" w:ascii="Nimbus Roman" w:hAnsi="Nimbus Roman"/>
          <w:sz w:val="28"/>
          <w:szCs w:val="28"/>
        </w:rPr>
        <w:t>-анализа.</w:t>
      </w:r>
    </w:p>
    <w:p>
      <w:pPr>
        <w:pStyle w:val="Normal"/>
        <w:numPr>
          <w:ilvl w:val="0"/>
          <w:numId w:val="6"/>
        </w:numPr>
        <w:shd w:val="clear" w:color="auto" w:fill="FFFFFF"/>
        <w:tabs>
          <w:tab w:val="clear" w:pos="708"/>
          <w:tab w:val="left" w:pos="709" w:leader="none"/>
        </w:tabs>
        <w:spacing w:lineRule="auto" w:line="240" w:before="0" w:after="0"/>
        <w:ind w:left="709" w:hanging="578"/>
        <w:jc w:val="both"/>
        <w:rPr>
          <w:rFonts w:ascii="Nimbus Roman" w:hAnsi="Nimbus Roman"/>
        </w:rPr>
      </w:pPr>
      <w:r>
        <w:rPr>
          <w:rFonts w:cs="Times New Roman" w:ascii="Nimbus Roman" w:hAnsi="Nimbus Roman"/>
          <w:sz w:val="28"/>
          <w:szCs w:val="28"/>
        </w:rPr>
        <w:t xml:space="preserve">Оценка стратегического положения предприятия индустрии туризма и гостеприимства на основе </w:t>
      </w:r>
      <w:r>
        <w:rPr>
          <w:rFonts w:cs="Times New Roman" w:ascii="Nimbus Roman" w:hAnsi="Nimbus Roman"/>
          <w:sz w:val="28"/>
          <w:szCs w:val="28"/>
          <w:lang w:val="en-US"/>
        </w:rPr>
        <w:t>GAP</w:t>
      </w:r>
      <w:r>
        <w:rPr>
          <w:rFonts w:cs="Times New Roman" w:ascii="Nimbus Roman" w:hAnsi="Nimbus Roman"/>
          <w:sz w:val="28"/>
          <w:szCs w:val="28"/>
        </w:rPr>
        <w:t>-анализа.</w:t>
      </w:r>
    </w:p>
    <w:p>
      <w:pPr>
        <w:pStyle w:val="ListParagraph"/>
        <w:numPr>
          <w:ilvl w:val="0"/>
          <w:numId w:val="6"/>
        </w:numPr>
        <w:spacing w:lineRule="auto" w:line="240"/>
        <w:ind w:left="709" w:hanging="578"/>
        <w:jc w:val="both"/>
        <w:rPr>
          <w:rFonts w:ascii="Nimbus Roman" w:hAnsi="Nimbus Roman"/>
        </w:rPr>
      </w:pPr>
      <w:r>
        <w:rPr>
          <w:rFonts w:ascii="Nimbus Roman" w:hAnsi="Nimbus Roman"/>
          <w:sz w:val="28"/>
          <w:szCs w:val="28"/>
        </w:rPr>
        <w:t>Понятие эффективности бизнеса. Показатели оценки эффективности бизнеса в туризме и гостеприимстве.</w:t>
      </w:r>
    </w:p>
    <w:p>
      <w:pPr>
        <w:pStyle w:val="ListParagraph"/>
        <w:numPr>
          <w:ilvl w:val="0"/>
          <w:numId w:val="6"/>
        </w:numPr>
        <w:spacing w:lineRule="auto" w:line="240"/>
        <w:ind w:left="709" w:hanging="578"/>
        <w:jc w:val="both"/>
        <w:rPr>
          <w:rFonts w:ascii="Nimbus Roman" w:hAnsi="Nimbus Roman"/>
        </w:rPr>
      </w:pPr>
      <w:r>
        <w:rPr>
          <w:rFonts w:ascii="Nimbus Roman" w:hAnsi="Nimbus Roman"/>
          <w:sz w:val="28"/>
          <w:szCs w:val="28"/>
        </w:rPr>
        <w:t>Расчет и анализ доходов (выручки) предприятия индустрии туризма и гостеприимства.</w:t>
      </w:r>
    </w:p>
    <w:p>
      <w:pPr>
        <w:pStyle w:val="ListParagraph"/>
        <w:numPr>
          <w:ilvl w:val="0"/>
          <w:numId w:val="6"/>
        </w:numPr>
        <w:spacing w:lineRule="auto" w:line="240"/>
        <w:ind w:left="709" w:hanging="578"/>
        <w:jc w:val="both"/>
        <w:rPr>
          <w:rFonts w:ascii="Nimbus Roman" w:hAnsi="Nimbus Roman"/>
        </w:rPr>
      </w:pPr>
      <w:r>
        <w:rPr>
          <w:rFonts w:ascii="Nimbus Roman" w:hAnsi="Nimbus Roman"/>
          <w:iCs/>
          <w:spacing w:val="2"/>
          <w:sz w:val="28"/>
          <w:szCs w:val="28"/>
        </w:rPr>
        <w:t xml:space="preserve">Расчет и анализ расходов </w:t>
      </w:r>
      <w:r>
        <w:rPr>
          <w:rFonts w:ascii="Nimbus Roman" w:hAnsi="Nimbus Roman"/>
          <w:sz w:val="28"/>
          <w:szCs w:val="28"/>
        </w:rPr>
        <w:t>предприятия индустрии туризма и гостеприимства</w:t>
      </w:r>
      <w:r>
        <w:rPr>
          <w:rFonts w:ascii="Nimbus Roman" w:hAnsi="Nimbus Roman"/>
          <w:spacing w:val="2"/>
          <w:sz w:val="28"/>
          <w:szCs w:val="28"/>
          <w:shd w:fill="FFFFFF" w:val="clear"/>
        </w:rPr>
        <w:t>.</w:t>
      </w:r>
    </w:p>
    <w:p>
      <w:pPr>
        <w:pStyle w:val="ListParagraph"/>
        <w:numPr>
          <w:ilvl w:val="0"/>
          <w:numId w:val="6"/>
        </w:numPr>
        <w:spacing w:lineRule="auto" w:line="240"/>
        <w:ind w:left="709" w:hanging="578"/>
        <w:jc w:val="both"/>
        <w:rPr>
          <w:rFonts w:ascii="Nimbus Roman" w:hAnsi="Nimbus Roman"/>
        </w:rPr>
      </w:pPr>
      <w:r>
        <w:rPr>
          <w:rFonts w:ascii="Nimbus Roman" w:hAnsi="Nimbus Roman"/>
          <w:spacing w:val="2"/>
          <w:sz w:val="28"/>
          <w:szCs w:val="28"/>
          <w:shd w:fill="FFFFFF" w:val="clear"/>
        </w:rPr>
        <w:t xml:space="preserve">Расчет и анализ финансовых результатов </w:t>
      </w:r>
      <w:r>
        <w:rPr>
          <w:rFonts w:ascii="Nimbus Roman" w:hAnsi="Nimbus Roman"/>
          <w:sz w:val="28"/>
          <w:szCs w:val="28"/>
        </w:rPr>
        <w:t>предприятия индустрии туризма и гостеприимства</w:t>
      </w:r>
      <w:r>
        <w:rPr>
          <w:rFonts w:ascii="Nimbus Roman" w:hAnsi="Nimbus Roman"/>
          <w:spacing w:val="2"/>
          <w:sz w:val="28"/>
          <w:szCs w:val="28"/>
          <w:shd w:fill="FFFFFF" w:val="clear"/>
        </w:rPr>
        <w:t>.</w:t>
      </w:r>
    </w:p>
    <w:p>
      <w:pPr>
        <w:pStyle w:val="ListParagraph"/>
        <w:numPr>
          <w:ilvl w:val="0"/>
          <w:numId w:val="6"/>
        </w:numPr>
        <w:spacing w:lineRule="auto" w:line="240"/>
        <w:ind w:left="709" w:hanging="578"/>
        <w:jc w:val="both"/>
        <w:rPr>
          <w:rFonts w:ascii="Nimbus Roman" w:hAnsi="Nimbus Roman"/>
        </w:rPr>
      </w:pPr>
      <w:r>
        <w:rPr>
          <w:rFonts w:ascii="Nimbus Roman" w:hAnsi="Nimbus Roman"/>
          <w:sz w:val="28"/>
          <w:szCs w:val="28"/>
        </w:rPr>
        <w:t>Понятие конкурентоспособности бизнеса. Показатели оценки конкурентоспособности бизнеса в туризме и гостеприимстве.</w:t>
      </w:r>
    </w:p>
    <w:p>
      <w:pPr>
        <w:pStyle w:val="ListParagraph"/>
        <w:numPr>
          <w:ilvl w:val="0"/>
          <w:numId w:val="6"/>
        </w:numPr>
        <w:spacing w:lineRule="auto" w:line="240"/>
        <w:ind w:left="709" w:hanging="578"/>
        <w:jc w:val="both"/>
        <w:rPr>
          <w:rFonts w:ascii="Nimbus Roman" w:hAnsi="Nimbus Roman"/>
        </w:rPr>
      </w:pPr>
      <w:r>
        <w:rPr>
          <w:rFonts w:ascii="Nimbus Roman" w:hAnsi="Nimbus Roman"/>
          <w:sz w:val="28"/>
          <w:szCs w:val="28"/>
        </w:rPr>
        <w:t>Показатели оценки конкурентоспособности туристского и гостиничного продукта.</w:t>
      </w:r>
    </w:p>
    <w:p>
      <w:pPr>
        <w:pStyle w:val="ListParagraph"/>
        <w:numPr>
          <w:ilvl w:val="0"/>
          <w:numId w:val="6"/>
        </w:numPr>
        <w:spacing w:lineRule="auto" w:line="240"/>
        <w:ind w:left="709" w:hanging="578"/>
        <w:jc w:val="both"/>
        <w:rPr>
          <w:rFonts w:ascii="Nimbus Roman" w:hAnsi="Nimbus Roman"/>
        </w:rPr>
      </w:pPr>
      <w:r>
        <w:rPr>
          <w:rFonts w:ascii="Nimbus Roman" w:hAnsi="Nimbus Roman"/>
          <w:sz w:val="28"/>
          <w:szCs w:val="28"/>
        </w:rPr>
        <w:t>Стратегические и тактические бизнес-решения в туризме и гостеприимстве.</w:t>
      </w:r>
    </w:p>
    <w:p>
      <w:pPr>
        <w:pStyle w:val="ListParagraph"/>
        <w:numPr>
          <w:ilvl w:val="0"/>
          <w:numId w:val="6"/>
        </w:numPr>
        <w:spacing w:lineRule="auto" w:line="240"/>
        <w:ind w:left="709" w:hanging="578"/>
        <w:jc w:val="both"/>
        <w:rPr>
          <w:rFonts w:ascii="Nimbus Roman" w:hAnsi="Nimbus Roman"/>
        </w:rPr>
      </w:pPr>
      <w:r>
        <w:rPr>
          <w:rFonts w:ascii="Nimbus Roman" w:hAnsi="Nimbus Roman"/>
          <w:sz w:val="28"/>
          <w:szCs w:val="28"/>
        </w:rPr>
        <w:t>Моделирование стратегии развития бизнеса в туризме и гостеприимстве.</w:t>
      </w:r>
    </w:p>
    <w:p>
      <w:pPr>
        <w:pStyle w:val="ListParagraph"/>
        <w:numPr>
          <w:ilvl w:val="0"/>
          <w:numId w:val="6"/>
        </w:numPr>
        <w:spacing w:lineRule="auto" w:line="240"/>
        <w:ind w:left="709" w:hanging="578"/>
        <w:jc w:val="both"/>
        <w:rPr>
          <w:rFonts w:ascii="Nimbus Roman" w:hAnsi="Nimbus Roman"/>
        </w:rPr>
      </w:pPr>
      <w:r>
        <w:rPr>
          <w:rFonts w:ascii="Nimbus Roman" w:hAnsi="Nimbus Roman"/>
          <w:sz w:val="28"/>
          <w:szCs w:val="28"/>
        </w:rPr>
        <w:t>Конкурентные стратегии развития бизнеса в туризме и гостеприимстве.</w:t>
      </w:r>
    </w:p>
    <w:p>
      <w:pPr>
        <w:pStyle w:val="ListParagraph"/>
        <w:numPr>
          <w:ilvl w:val="0"/>
          <w:numId w:val="6"/>
        </w:numPr>
        <w:spacing w:lineRule="auto" w:line="240"/>
        <w:ind w:left="709" w:hanging="578"/>
        <w:jc w:val="both"/>
        <w:rPr>
          <w:rFonts w:ascii="Nimbus Roman" w:hAnsi="Nimbus Roman"/>
        </w:rPr>
      </w:pPr>
      <w:r>
        <w:rPr>
          <w:rFonts w:ascii="Nimbus Roman" w:hAnsi="Nimbus Roman"/>
          <w:sz w:val="28"/>
          <w:szCs w:val="28"/>
        </w:rPr>
        <w:t>Моделирование бизнес-решений, направленных на использование и усиление конкурентных преимуществ предприятия индустрии туризма и гостеприимства.</w:t>
      </w:r>
    </w:p>
    <w:p>
      <w:pPr>
        <w:pStyle w:val="ListParagraph"/>
        <w:numPr>
          <w:ilvl w:val="0"/>
          <w:numId w:val="6"/>
        </w:numPr>
        <w:spacing w:lineRule="auto" w:line="240"/>
        <w:ind w:left="709" w:hanging="578"/>
        <w:jc w:val="both"/>
        <w:rPr>
          <w:rFonts w:ascii="Nimbus Roman" w:hAnsi="Nimbus Roman"/>
        </w:rPr>
      </w:pPr>
      <w:r>
        <w:rPr>
          <w:rFonts w:ascii="Nimbus Roman" w:hAnsi="Nimbus Roman"/>
          <w:sz w:val="28"/>
          <w:szCs w:val="28"/>
        </w:rPr>
        <w:t>Моделирование бизнес-решений, направленных на повышение эффективности бизнеса в туризме и гостеприимстве.</w:t>
      </w:r>
    </w:p>
    <w:p>
      <w:pPr>
        <w:pStyle w:val="Normal"/>
        <w:spacing w:lineRule="auto" w:line="240" w:before="0" w:after="0"/>
        <w:jc w:val="center"/>
        <w:rPr>
          <w:rFonts w:ascii="Nimbus Roman" w:hAnsi="Nimbus Roman" w:cs="Times New Roman"/>
          <w:b/>
          <w:b/>
          <w:sz w:val="28"/>
          <w:szCs w:val="28"/>
        </w:rPr>
      </w:pPr>
      <w:r>
        <w:rPr>
          <w:rFonts w:cs="Times New Roman" w:ascii="Nimbus Roman" w:hAnsi="Nimbus Roman"/>
          <w:b/>
          <w:sz w:val="28"/>
          <w:szCs w:val="28"/>
        </w:rPr>
      </w:r>
    </w:p>
    <w:p>
      <w:pPr>
        <w:pStyle w:val="Normal"/>
        <w:spacing w:lineRule="auto" w:line="240" w:before="0" w:after="0"/>
        <w:jc w:val="center"/>
        <w:rPr>
          <w:rFonts w:ascii="Nimbus Roman" w:hAnsi="Nimbus Roman"/>
        </w:rPr>
      </w:pPr>
      <w:r>
        <w:rPr>
          <w:rFonts w:cs="Times New Roman" w:ascii="Nimbus Roman" w:hAnsi="Nimbus Roman"/>
          <w:b/>
          <w:sz w:val="28"/>
          <w:szCs w:val="28"/>
        </w:rPr>
        <w:t>Примеры практикоориентированных заданий, выносимых на зачет</w:t>
      </w:r>
    </w:p>
    <w:p>
      <w:pPr>
        <w:pStyle w:val="Normal"/>
        <w:spacing w:lineRule="auto" w:line="240" w:before="0" w:after="0"/>
        <w:jc w:val="center"/>
        <w:rPr>
          <w:rFonts w:ascii="Nimbus Roman" w:hAnsi="Nimbus Roman" w:cs="Times New Roman"/>
          <w:b/>
          <w:b/>
          <w:sz w:val="16"/>
          <w:szCs w:val="16"/>
        </w:rPr>
      </w:pPr>
      <w:r>
        <w:rPr>
          <w:rFonts w:cs="Times New Roman" w:ascii="Nimbus Roman" w:hAnsi="Nimbus Roman"/>
          <w:b/>
          <w:sz w:val="16"/>
          <w:szCs w:val="16"/>
        </w:rPr>
      </w:r>
    </w:p>
    <w:p>
      <w:pPr>
        <w:pStyle w:val="Normal"/>
        <w:spacing w:lineRule="auto" w:line="240" w:before="0" w:after="0"/>
        <w:ind w:firstLine="709"/>
        <w:jc w:val="both"/>
        <w:rPr>
          <w:rFonts w:ascii="Nimbus Roman" w:hAnsi="Nimbus Roman"/>
        </w:rPr>
      </w:pPr>
      <w:r>
        <w:rPr>
          <w:rFonts w:cs="Times New Roman" w:ascii="Nimbus Roman" w:hAnsi="Nimbus Roman"/>
          <w:b/>
          <w:sz w:val="28"/>
          <w:szCs w:val="28"/>
        </w:rPr>
        <w:t>Пример 1.</w:t>
      </w:r>
    </w:p>
    <w:p>
      <w:pPr>
        <w:pStyle w:val="ListParagraph"/>
        <w:numPr>
          <w:ilvl w:val="0"/>
          <w:numId w:val="36"/>
        </w:numPr>
        <w:spacing w:lineRule="auto" w:line="240"/>
        <w:ind w:left="720" w:hanging="578"/>
        <w:jc w:val="both"/>
        <w:rPr>
          <w:rFonts w:ascii="Nimbus Roman" w:hAnsi="Nimbus Roman"/>
        </w:rPr>
      </w:pPr>
      <w:r>
        <w:rPr>
          <w:rFonts w:ascii="Nimbus Roman" w:hAnsi="Nimbus Roman"/>
          <w:sz w:val="28"/>
          <w:szCs w:val="28"/>
        </w:rPr>
        <w:t xml:space="preserve">Используя приведенные в таблице показатели, оцените эффективность деятельности организации гостеприимства. </w:t>
      </w:r>
    </w:p>
    <w:tbl>
      <w:tblPr>
        <w:tblStyle w:val="af0"/>
        <w:tblW w:w="5670" w:type="dxa"/>
        <w:jc w:val="left"/>
        <w:tblInd w:w="2235" w:type="dxa"/>
        <w:tblLayout w:type="fixed"/>
        <w:tblCellMar>
          <w:top w:w="0" w:type="dxa"/>
          <w:left w:w="108" w:type="dxa"/>
          <w:bottom w:w="0" w:type="dxa"/>
          <w:right w:w="108" w:type="dxa"/>
        </w:tblCellMar>
        <w:tblLook w:val="04a0" w:noHBand="0" w:noVBand="1" w:firstColumn="1" w:lastRow="0" w:lastColumn="0" w:firstRow="1"/>
      </w:tblPr>
      <w:tblGrid>
        <w:gridCol w:w="4110"/>
        <w:gridCol w:w="1559"/>
      </w:tblGrid>
      <w:tr>
        <w:trPr/>
        <w:tc>
          <w:tcPr>
            <w:tcW w:w="4110" w:type="dxa"/>
            <w:tcBorders/>
            <w:vAlign w:val="center"/>
          </w:tcPr>
          <w:p>
            <w:pPr>
              <w:pStyle w:val="Normal"/>
              <w:widowControl/>
              <w:spacing w:lineRule="auto" w:line="240" w:before="0" w:after="0"/>
              <w:jc w:val="center"/>
              <w:rPr>
                <w:rFonts w:ascii="Nimbus Roman" w:hAnsi="Nimbus Roman" w:eastAsia="Calibri"/>
                <w:kern w:val="0"/>
                <w:lang w:val="ru-RU" w:eastAsia="en-US" w:bidi="ar-SA"/>
              </w:rPr>
            </w:pPr>
            <w:r>
              <w:rPr>
                <w:rFonts w:eastAsia="Calibri" w:cs="Times New Roman" w:ascii="Nimbus Roman" w:hAnsi="Nimbus Roman"/>
                <w:kern w:val="0"/>
                <w:sz w:val="24"/>
                <w:szCs w:val="24"/>
                <w:lang w:val="ru-RU" w:eastAsia="en-US" w:bidi="ar-SA"/>
              </w:rPr>
              <w:t>Показатели</w:t>
            </w:r>
          </w:p>
        </w:tc>
        <w:tc>
          <w:tcPr>
            <w:tcW w:w="1559" w:type="dxa"/>
            <w:tcBorders/>
          </w:tcPr>
          <w:p>
            <w:pPr>
              <w:pStyle w:val="Normal"/>
              <w:widowControl/>
              <w:spacing w:lineRule="auto" w:line="240" w:before="0" w:after="0"/>
              <w:jc w:val="center"/>
              <w:rPr>
                <w:rFonts w:ascii="Nimbus Roman" w:hAnsi="Nimbus Roman" w:eastAsia="Calibri"/>
                <w:kern w:val="0"/>
                <w:lang w:val="ru-RU" w:eastAsia="en-US" w:bidi="ar-SA"/>
              </w:rPr>
            </w:pPr>
            <w:r>
              <w:rPr>
                <w:rFonts w:eastAsia="Calibri" w:cs="Times New Roman" w:ascii="Nimbus Roman" w:hAnsi="Nimbus Roman"/>
                <w:kern w:val="0"/>
                <w:sz w:val="24"/>
                <w:szCs w:val="24"/>
                <w:lang w:val="ru-RU" w:eastAsia="en-US" w:bidi="ar-SA"/>
              </w:rPr>
              <w:t>Значение, тыс. рублей</w:t>
            </w:r>
          </w:p>
        </w:tc>
      </w:tr>
      <w:tr>
        <w:trPr/>
        <w:tc>
          <w:tcPr>
            <w:tcW w:w="4110" w:type="dxa"/>
            <w:tcBorders/>
          </w:tcPr>
          <w:p>
            <w:pPr>
              <w:pStyle w:val="Normal"/>
              <w:widowControl/>
              <w:spacing w:lineRule="auto" w:line="240" w:before="0" w:after="0"/>
              <w:jc w:val="both"/>
              <w:rPr>
                <w:rFonts w:ascii="Nimbus Roman" w:hAnsi="Nimbus Roman" w:eastAsia="Calibri"/>
                <w:kern w:val="0"/>
                <w:lang w:val="ru-RU" w:eastAsia="en-US" w:bidi="ar-SA"/>
              </w:rPr>
            </w:pPr>
            <w:r>
              <w:rPr>
                <w:rFonts w:eastAsia="Calibri" w:cs="Times New Roman" w:ascii="Nimbus Roman" w:hAnsi="Nimbus Roman"/>
                <w:kern w:val="0"/>
                <w:sz w:val="24"/>
                <w:szCs w:val="24"/>
                <w:lang w:val="ru-RU" w:eastAsia="en-US" w:bidi="ar-SA"/>
              </w:rPr>
              <w:t>Выручка от реализации</w:t>
            </w:r>
          </w:p>
        </w:tc>
        <w:tc>
          <w:tcPr>
            <w:tcW w:w="1559" w:type="dxa"/>
            <w:tcBorders/>
          </w:tcPr>
          <w:p>
            <w:pPr>
              <w:pStyle w:val="Normal"/>
              <w:widowControl/>
              <w:spacing w:lineRule="auto" w:line="240" w:before="0" w:after="0"/>
              <w:jc w:val="center"/>
              <w:rPr>
                <w:rFonts w:ascii="Nimbus Roman" w:hAnsi="Nimbus Roman" w:eastAsia="Calibri"/>
                <w:kern w:val="0"/>
                <w:lang w:val="ru-RU" w:eastAsia="en-US" w:bidi="ar-SA"/>
              </w:rPr>
            </w:pPr>
            <w:r>
              <w:rPr>
                <w:rFonts w:eastAsia="Calibri" w:cs="Times New Roman" w:ascii="Nimbus Roman" w:hAnsi="Nimbus Roman"/>
                <w:kern w:val="0"/>
                <w:sz w:val="24"/>
                <w:szCs w:val="24"/>
                <w:lang w:val="ru-RU" w:eastAsia="en-US" w:bidi="ar-SA"/>
              </w:rPr>
              <w:t>230100,0</w:t>
            </w:r>
          </w:p>
        </w:tc>
      </w:tr>
      <w:tr>
        <w:trPr/>
        <w:tc>
          <w:tcPr>
            <w:tcW w:w="4110" w:type="dxa"/>
            <w:tcBorders/>
          </w:tcPr>
          <w:p>
            <w:pPr>
              <w:pStyle w:val="Normal"/>
              <w:widowControl/>
              <w:spacing w:lineRule="auto" w:line="240" w:before="0" w:after="0"/>
              <w:jc w:val="both"/>
              <w:rPr>
                <w:rFonts w:ascii="Nimbus Roman" w:hAnsi="Nimbus Roman" w:eastAsia="Calibri"/>
                <w:kern w:val="0"/>
                <w:lang w:val="ru-RU" w:eastAsia="en-US" w:bidi="ar-SA"/>
              </w:rPr>
            </w:pPr>
            <w:r>
              <w:rPr>
                <w:rFonts w:eastAsia="Calibri" w:cs="Times New Roman" w:ascii="Nimbus Roman" w:hAnsi="Nimbus Roman"/>
                <w:kern w:val="0"/>
                <w:sz w:val="24"/>
                <w:szCs w:val="24"/>
                <w:lang w:val="ru-RU" w:eastAsia="en-US" w:bidi="ar-SA"/>
              </w:rPr>
              <w:t>Себестоимость продаж</w:t>
            </w:r>
          </w:p>
        </w:tc>
        <w:tc>
          <w:tcPr>
            <w:tcW w:w="1559" w:type="dxa"/>
            <w:tcBorders/>
          </w:tcPr>
          <w:p>
            <w:pPr>
              <w:pStyle w:val="Normal"/>
              <w:widowControl/>
              <w:spacing w:lineRule="auto" w:line="240" w:before="0" w:after="0"/>
              <w:jc w:val="center"/>
              <w:rPr>
                <w:rFonts w:ascii="Nimbus Roman" w:hAnsi="Nimbus Roman" w:eastAsia="Calibri"/>
                <w:kern w:val="0"/>
                <w:lang w:val="ru-RU" w:eastAsia="en-US" w:bidi="ar-SA"/>
              </w:rPr>
            </w:pPr>
            <w:r>
              <w:rPr>
                <w:rFonts w:eastAsia="Calibri" w:cs="Times New Roman" w:ascii="Nimbus Roman" w:hAnsi="Nimbus Roman"/>
                <w:kern w:val="0"/>
                <w:sz w:val="24"/>
                <w:szCs w:val="24"/>
                <w:lang w:val="ru-RU" w:eastAsia="en-US" w:bidi="ar-SA"/>
              </w:rPr>
              <w:t>102350,0</w:t>
            </w:r>
          </w:p>
        </w:tc>
      </w:tr>
      <w:tr>
        <w:trPr/>
        <w:tc>
          <w:tcPr>
            <w:tcW w:w="4110" w:type="dxa"/>
            <w:tcBorders/>
          </w:tcPr>
          <w:p>
            <w:pPr>
              <w:pStyle w:val="Normal"/>
              <w:widowControl/>
              <w:spacing w:lineRule="auto" w:line="240" w:before="0" w:after="0"/>
              <w:jc w:val="both"/>
              <w:rPr>
                <w:rFonts w:ascii="Nimbus Roman" w:hAnsi="Nimbus Roman" w:eastAsia="Calibri"/>
                <w:kern w:val="0"/>
                <w:lang w:val="ru-RU" w:eastAsia="en-US" w:bidi="ar-SA"/>
              </w:rPr>
            </w:pPr>
            <w:r>
              <w:rPr>
                <w:rFonts w:eastAsia="Calibri" w:cs="Times New Roman" w:ascii="Nimbus Roman" w:hAnsi="Nimbus Roman"/>
                <w:kern w:val="0"/>
                <w:sz w:val="24"/>
                <w:szCs w:val="24"/>
                <w:lang w:val="ru-RU" w:eastAsia="en-US" w:bidi="ar-SA"/>
              </w:rPr>
              <w:t>Коммерческие расходы</w:t>
            </w:r>
          </w:p>
        </w:tc>
        <w:tc>
          <w:tcPr>
            <w:tcW w:w="1559" w:type="dxa"/>
            <w:tcBorders/>
          </w:tcPr>
          <w:p>
            <w:pPr>
              <w:pStyle w:val="Normal"/>
              <w:widowControl/>
              <w:spacing w:lineRule="auto" w:line="240" w:before="0" w:after="0"/>
              <w:jc w:val="center"/>
              <w:rPr>
                <w:rFonts w:ascii="Nimbus Roman" w:hAnsi="Nimbus Roman" w:eastAsia="Calibri"/>
                <w:kern w:val="0"/>
                <w:lang w:val="ru-RU" w:eastAsia="en-US" w:bidi="ar-SA"/>
              </w:rPr>
            </w:pPr>
            <w:r>
              <w:rPr>
                <w:rFonts w:eastAsia="Calibri" w:cs="Times New Roman" w:ascii="Nimbus Roman" w:hAnsi="Nimbus Roman"/>
                <w:kern w:val="0"/>
                <w:sz w:val="24"/>
                <w:szCs w:val="24"/>
                <w:lang w:val="ru-RU" w:eastAsia="en-US" w:bidi="ar-SA"/>
              </w:rPr>
              <w:t>31250,0</w:t>
            </w:r>
          </w:p>
        </w:tc>
      </w:tr>
      <w:tr>
        <w:trPr/>
        <w:tc>
          <w:tcPr>
            <w:tcW w:w="4110" w:type="dxa"/>
            <w:tcBorders/>
          </w:tcPr>
          <w:p>
            <w:pPr>
              <w:pStyle w:val="Normal"/>
              <w:widowControl/>
              <w:spacing w:lineRule="auto" w:line="240" w:before="0" w:after="0"/>
              <w:jc w:val="both"/>
              <w:rPr>
                <w:rFonts w:ascii="Nimbus Roman" w:hAnsi="Nimbus Roman" w:eastAsia="Calibri"/>
                <w:kern w:val="0"/>
                <w:lang w:val="ru-RU" w:eastAsia="en-US" w:bidi="ar-SA"/>
              </w:rPr>
            </w:pPr>
            <w:r>
              <w:rPr>
                <w:rFonts w:eastAsia="Calibri" w:cs="Times New Roman" w:ascii="Nimbus Roman" w:hAnsi="Nimbus Roman"/>
                <w:kern w:val="0"/>
                <w:sz w:val="24"/>
                <w:szCs w:val="24"/>
                <w:lang w:val="ru-RU" w:eastAsia="en-US" w:bidi="ar-SA"/>
              </w:rPr>
              <w:t>Управленческие расходы</w:t>
            </w:r>
          </w:p>
        </w:tc>
        <w:tc>
          <w:tcPr>
            <w:tcW w:w="1559" w:type="dxa"/>
            <w:tcBorders/>
          </w:tcPr>
          <w:p>
            <w:pPr>
              <w:pStyle w:val="Normal"/>
              <w:widowControl/>
              <w:spacing w:lineRule="auto" w:line="240" w:before="0" w:after="0"/>
              <w:jc w:val="center"/>
              <w:rPr>
                <w:rFonts w:ascii="Nimbus Roman" w:hAnsi="Nimbus Roman" w:eastAsia="Calibri"/>
                <w:kern w:val="0"/>
                <w:lang w:val="ru-RU" w:eastAsia="en-US" w:bidi="ar-SA"/>
              </w:rPr>
            </w:pPr>
            <w:r>
              <w:rPr>
                <w:rFonts w:eastAsia="Calibri" w:cs="Times New Roman" w:ascii="Nimbus Roman" w:hAnsi="Nimbus Roman"/>
                <w:kern w:val="0"/>
                <w:sz w:val="24"/>
                <w:szCs w:val="24"/>
                <w:lang w:val="ru-RU" w:eastAsia="en-US" w:bidi="ar-SA"/>
              </w:rPr>
              <w:t>67629,0</w:t>
            </w:r>
          </w:p>
        </w:tc>
      </w:tr>
      <w:tr>
        <w:trPr/>
        <w:tc>
          <w:tcPr>
            <w:tcW w:w="4110" w:type="dxa"/>
            <w:tcBorders/>
          </w:tcPr>
          <w:p>
            <w:pPr>
              <w:pStyle w:val="Normal"/>
              <w:widowControl/>
              <w:spacing w:lineRule="auto" w:line="240" w:before="0" w:after="0"/>
              <w:jc w:val="both"/>
              <w:rPr>
                <w:rFonts w:ascii="Nimbus Roman" w:hAnsi="Nimbus Roman" w:eastAsia="Calibri"/>
                <w:kern w:val="0"/>
                <w:lang w:val="ru-RU" w:eastAsia="en-US" w:bidi="ar-SA"/>
              </w:rPr>
            </w:pPr>
            <w:r>
              <w:rPr>
                <w:rFonts w:eastAsia="Calibri" w:cs="Times New Roman" w:ascii="Nimbus Roman" w:hAnsi="Nimbus Roman"/>
                <w:kern w:val="0"/>
                <w:sz w:val="24"/>
                <w:szCs w:val="24"/>
                <w:lang w:val="ru-RU" w:eastAsia="en-US" w:bidi="ar-SA"/>
              </w:rPr>
              <w:t>Прочие доходы</w:t>
            </w:r>
          </w:p>
        </w:tc>
        <w:tc>
          <w:tcPr>
            <w:tcW w:w="1559" w:type="dxa"/>
            <w:tcBorders/>
          </w:tcPr>
          <w:p>
            <w:pPr>
              <w:pStyle w:val="Normal"/>
              <w:widowControl/>
              <w:spacing w:lineRule="auto" w:line="240" w:before="0" w:after="0"/>
              <w:jc w:val="center"/>
              <w:rPr>
                <w:rFonts w:ascii="Nimbus Roman" w:hAnsi="Nimbus Roman" w:eastAsia="Calibri"/>
                <w:kern w:val="0"/>
                <w:lang w:val="ru-RU" w:eastAsia="en-US" w:bidi="ar-SA"/>
              </w:rPr>
            </w:pPr>
            <w:r>
              <w:rPr>
                <w:rFonts w:eastAsia="Calibri" w:cs="Times New Roman" w:ascii="Nimbus Roman" w:hAnsi="Nimbus Roman"/>
                <w:kern w:val="0"/>
                <w:sz w:val="24"/>
                <w:szCs w:val="24"/>
                <w:lang w:val="ru-RU" w:eastAsia="en-US" w:bidi="ar-SA"/>
              </w:rPr>
              <w:t>11053,0</w:t>
            </w:r>
          </w:p>
        </w:tc>
      </w:tr>
      <w:tr>
        <w:trPr/>
        <w:tc>
          <w:tcPr>
            <w:tcW w:w="4110" w:type="dxa"/>
            <w:tcBorders/>
          </w:tcPr>
          <w:p>
            <w:pPr>
              <w:pStyle w:val="Normal"/>
              <w:widowControl/>
              <w:spacing w:lineRule="auto" w:line="240" w:before="0" w:after="0"/>
              <w:jc w:val="both"/>
              <w:rPr>
                <w:rFonts w:ascii="Nimbus Roman" w:hAnsi="Nimbus Roman" w:eastAsia="Calibri"/>
                <w:kern w:val="0"/>
                <w:lang w:val="ru-RU" w:eastAsia="en-US" w:bidi="ar-SA"/>
              </w:rPr>
            </w:pPr>
            <w:r>
              <w:rPr>
                <w:rFonts w:eastAsia="Calibri" w:cs="Times New Roman" w:ascii="Nimbus Roman" w:hAnsi="Nimbus Roman"/>
                <w:kern w:val="0"/>
                <w:sz w:val="24"/>
                <w:szCs w:val="24"/>
                <w:lang w:val="ru-RU" w:eastAsia="en-US" w:bidi="ar-SA"/>
              </w:rPr>
              <w:t>Прочие расходы</w:t>
            </w:r>
          </w:p>
        </w:tc>
        <w:tc>
          <w:tcPr>
            <w:tcW w:w="1559" w:type="dxa"/>
            <w:tcBorders/>
          </w:tcPr>
          <w:p>
            <w:pPr>
              <w:pStyle w:val="Normal"/>
              <w:widowControl/>
              <w:spacing w:lineRule="auto" w:line="240" w:before="0" w:after="0"/>
              <w:jc w:val="center"/>
              <w:rPr>
                <w:rFonts w:ascii="Nimbus Roman" w:hAnsi="Nimbus Roman" w:eastAsia="Calibri"/>
                <w:kern w:val="0"/>
                <w:lang w:val="ru-RU" w:eastAsia="en-US" w:bidi="ar-SA"/>
              </w:rPr>
            </w:pPr>
            <w:r>
              <w:rPr>
                <w:rFonts w:eastAsia="Calibri" w:cs="Times New Roman" w:ascii="Nimbus Roman" w:hAnsi="Nimbus Roman"/>
                <w:kern w:val="0"/>
                <w:sz w:val="24"/>
                <w:szCs w:val="24"/>
                <w:lang w:val="ru-RU" w:eastAsia="en-US" w:bidi="ar-SA"/>
              </w:rPr>
              <w:t>18594,0</w:t>
            </w:r>
          </w:p>
        </w:tc>
      </w:tr>
      <w:tr>
        <w:trPr/>
        <w:tc>
          <w:tcPr>
            <w:tcW w:w="4110" w:type="dxa"/>
            <w:tcBorders/>
          </w:tcPr>
          <w:p>
            <w:pPr>
              <w:pStyle w:val="Normal"/>
              <w:widowControl/>
              <w:spacing w:lineRule="auto" w:line="240" w:before="0" w:after="0"/>
              <w:jc w:val="both"/>
              <w:rPr>
                <w:rFonts w:ascii="Nimbus Roman" w:hAnsi="Nimbus Roman" w:eastAsia="Calibri"/>
                <w:kern w:val="0"/>
                <w:lang w:val="ru-RU" w:eastAsia="en-US" w:bidi="ar-SA"/>
              </w:rPr>
            </w:pPr>
            <w:r>
              <w:rPr>
                <w:rFonts w:eastAsia="Calibri" w:cs="Times New Roman" w:ascii="Nimbus Roman" w:hAnsi="Nimbus Roman"/>
                <w:kern w:val="0"/>
                <w:sz w:val="24"/>
                <w:szCs w:val="24"/>
                <w:lang w:val="ru-RU" w:eastAsia="en-US" w:bidi="ar-SA"/>
              </w:rPr>
              <w:t>Налог на прибыль</w:t>
            </w:r>
          </w:p>
        </w:tc>
        <w:tc>
          <w:tcPr>
            <w:tcW w:w="1559" w:type="dxa"/>
            <w:tcBorders/>
          </w:tcPr>
          <w:p>
            <w:pPr>
              <w:pStyle w:val="Normal"/>
              <w:widowControl/>
              <w:spacing w:lineRule="auto" w:line="240" w:before="0" w:after="0"/>
              <w:jc w:val="center"/>
              <w:rPr>
                <w:rFonts w:ascii="Nimbus Roman" w:hAnsi="Nimbus Roman" w:eastAsia="Calibri"/>
                <w:kern w:val="0"/>
                <w:lang w:val="ru-RU" w:eastAsia="en-US" w:bidi="ar-SA"/>
              </w:rPr>
            </w:pPr>
            <w:r>
              <w:rPr>
                <w:rFonts w:eastAsia="Calibri" w:cs="Times New Roman" w:ascii="Nimbus Roman" w:hAnsi="Nimbus Roman"/>
                <w:kern w:val="0"/>
                <w:sz w:val="24"/>
                <w:szCs w:val="24"/>
                <w:lang w:val="ru-RU" w:eastAsia="en-US" w:bidi="ar-SA"/>
              </w:rPr>
              <w:t>4266,0</w:t>
            </w:r>
          </w:p>
        </w:tc>
      </w:tr>
      <w:tr>
        <w:trPr/>
        <w:tc>
          <w:tcPr>
            <w:tcW w:w="4110" w:type="dxa"/>
            <w:tcBorders/>
          </w:tcPr>
          <w:p>
            <w:pPr>
              <w:pStyle w:val="Normal"/>
              <w:widowControl/>
              <w:spacing w:lineRule="auto" w:line="240" w:before="0" w:after="0"/>
              <w:jc w:val="both"/>
              <w:rPr>
                <w:rFonts w:ascii="Nimbus Roman" w:hAnsi="Nimbus Roman" w:eastAsia="Calibri"/>
                <w:kern w:val="0"/>
                <w:lang w:val="ru-RU" w:eastAsia="en-US" w:bidi="ar-SA"/>
              </w:rPr>
            </w:pPr>
            <w:r>
              <w:rPr>
                <w:rFonts w:eastAsia="Calibri" w:cs="Times New Roman" w:ascii="Nimbus Roman" w:hAnsi="Nimbus Roman"/>
                <w:kern w:val="0"/>
                <w:sz w:val="24"/>
                <w:szCs w:val="24"/>
                <w:lang w:val="ru-RU" w:eastAsia="en-US" w:bidi="ar-SA"/>
              </w:rPr>
              <w:t>Активы</w:t>
            </w:r>
          </w:p>
        </w:tc>
        <w:tc>
          <w:tcPr>
            <w:tcW w:w="1559" w:type="dxa"/>
            <w:tcBorders/>
          </w:tcPr>
          <w:p>
            <w:pPr>
              <w:pStyle w:val="Normal"/>
              <w:widowControl/>
              <w:spacing w:lineRule="auto" w:line="240" w:before="0" w:after="0"/>
              <w:jc w:val="center"/>
              <w:rPr>
                <w:rFonts w:ascii="Nimbus Roman" w:hAnsi="Nimbus Roman" w:eastAsia="Calibri"/>
                <w:kern w:val="0"/>
                <w:lang w:val="ru-RU" w:eastAsia="en-US" w:bidi="ar-SA"/>
              </w:rPr>
            </w:pPr>
            <w:r>
              <w:rPr>
                <w:rFonts w:eastAsia="Calibri" w:cs="Times New Roman" w:ascii="Nimbus Roman" w:hAnsi="Nimbus Roman"/>
                <w:kern w:val="0"/>
                <w:sz w:val="24"/>
                <w:szCs w:val="24"/>
                <w:lang w:val="ru-RU" w:eastAsia="en-US" w:bidi="ar-SA"/>
              </w:rPr>
              <w:t>98673,0</w:t>
            </w:r>
          </w:p>
        </w:tc>
      </w:tr>
      <w:tr>
        <w:trPr/>
        <w:tc>
          <w:tcPr>
            <w:tcW w:w="4110" w:type="dxa"/>
            <w:tcBorders/>
          </w:tcPr>
          <w:p>
            <w:pPr>
              <w:pStyle w:val="Normal"/>
              <w:widowControl/>
              <w:spacing w:lineRule="auto" w:line="240" w:before="0" w:after="0"/>
              <w:jc w:val="both"/>
              <w:rPr>
                <w:rFonts w:ascii="Nimbus Roman" w:hAnsi="Nimbus Roman" w:eastAsia="Calibri"/>
                <w:kern w:val="0"/>
                <w:lang w:val="ru-RU" w:eastAsia="en-US" w:bidi="ar-SA"/>
              </w:rPr>
            </w:pPr>
            <w:r>
              <w:rPr>
                <w:rFonts w:eastAsia="Calibri" w:cs="Times New Roman" w:ascii="Nimbus Roman" w:hAnsi="Nimbus Roman"/>
                <w:kern w:val="0"/>
                <w:sz w:val="24"/>
                <w:szCs w:val="24"/>
                <w:lang w:val="ru-RU" w:eastAsia="en-US" w:bidi="ar-SA"/>
              </w:rPr>
              <w:t>Собственный капитал</w:t>
            </w:r>
          </w:p>
        </w:tc>
        <w:tc>
          <w:tcPr>
            <w:tcW w:w="1559" w:type="dxa"/>
            <w:tcBorders/>
          </w:tcPr>
          <w:p>
            <w:pPr>
              <w:pStyle w:val="Normal"/>
              <w:widowControl/>
              <w:spacing w:lineRule="auto" w:line="240" w:before="0" w:after="0"/>
              <w:jc w:val="center"/>
              <w:rPr>
                <w:rFonts w:ascii="Nimbus Roman" w:hAnsi="Nimbus Roman" w:eastAsia="Calibri"/>
                <w:kern w:val="0"/>
                <w:lang w:val="ru-RU" w:eastAsia="en-US" w:bidi="ar-SA"/>
              </w:rPr>
            </w:pPr>
            <w:r>
              <w:rPr>
                <w:rFonts w:eastAsia="Calibri" w:cs="Times New Roman" w:ascii="Nimbus Roman" w:hAnsi="Nimbus Roman"/>
                <w:kern w:val="0"/>
                <w:sz w:val="24"/>
                <w:szCs w:val="24"/>
                <w:lang w:val="ru-RU" w:eastAsia="en-US" w:bidi="ar-SA"/>
              </w:rPr>
              <w:t>61561,0</w:t>
            </w:r>
          </w:p>
        </w:tc>
      </w:tr>
    </w:tbl>
    <w:p>
      <w:pPr>
        <w:pStyle w:val="Normal"/>
        <w:spacing w:lineRule="auto" w:line="240" w:before="0" w:after="0"/>
        <w:jc w:val="both"/>
        <w:rPr>
          <w:rFonts w:ascii="Nimbus Roman" w:hAnsi="Nimbus Roman" w:eastAsia="Times New Roman" w:cs="Times New Roman"/>
          <w:color w:val="FF0000"/>
          <w:sz w:val="16"/>
          <w:szCs w:val="16"/>
          <w:lang w:eastAsia="ru-RU"/>
        </w:rPr>
      </w:pPr>
      <w:r>
        <w:rPr>
          <w:rFonts w:eastAsia="Times New Roman" w:cs="Times New Roman" w:ascii="Nimbus Roman" w:hAnsi="Nimbus Roman"/>
          <w:color w:val="FF0000"/>
          <w:sz w:val="16"/>
          <w:szCs w:val="16"/>
          <w:lang w:eastAsia="ru-RU"/>
        </w:rPr>
      </w:r>
    </w:p>
    <w:p>
      <w:pPr>
        <w:pStyle w:val="ListParagraph"/>
        <w:numPr>
          <w:ilvl w:val="0"/>
          <w:numId w:val="36"/>
        </w:numPr>
        <w:spacing w:lineRule="auto" w:line="240"/>
        <w:ind w:left="720" w:hanging="578"/>
        <w:jc w:val="both"/>
        <w:rPr>
          <w:rFonts w:ascii="Nimbus Roman" w:hAnsi="Nimbus Roman"/>
        </w:rPr>
      </w:pPr>
      <w:r>
        <w:rPr>
          <w:rFonts w:ascii="Nimbus Roman" w:hAnsi="Nimbus Roman"/>
          <w:sz w:val="28"/>
          <w:szCs w:val="28"/>
        </w:rPr>
        <w:t>Предложите бизнес-решения, направленные на повышение эффективности деятельности данной организации в краткосрочной и среднесрочной перспективе.</w:t>
      </w:r>
    </w:p>
    <w:p>
      <w:pPr>
        <w:pStyle w:val="ListParagraph"/>
        <w:spacing w:lineRule="auto" w:line="240"/>
        <w:jc w:val="both"/>
        <w:rPr>
          <w:rFonts w:ascii="Nimbus Roman" w:hAnsi="Nimbus Roman"/>
          <w:color w:val="FF0000"/>
          <w:sz w:val="28"/>
          <w:szCs w:val="28"/>
        </w:rPr>
      </w:pPr>
      <w:r>
        <w:rPr>
          <w:rFonts w:ascii="Nimbus Roman" w:hAnsi="Nimbus Roman"/>
          <w:color w:val="FF0000"/>
          <w:sz w:val="28"/>
          <w:szCs w:val="28"/>
        </w:rPr>
      </w:r>
    </w:p>
    <w:p>
      <w:pPr>
        <w:pStyle w:val="ListParagraph"/>
        <w:spacing w:lineRule="auto" w:line="240"/>
        <w:jc w:val="both"/>
        <w:rPr>
          <w:rFonts w:ascii="Nimbus Roman" w:hAnsi="Nimbus Roman"/>
        </w:rPr>
      </w:pPr>
      <w:r>
        <w:rPr>
          <w:rFonts w:ascii="Nimbus Roman" w:hAnsi="Nimbus Roman"/>
          <w:b/>
          <w:sz w:val="28"/>
          <w:szCs w:val="28"/>
        </w:rPr>
        <w:t>Пример 2.</w:t>
      </w:r>
    </w:p>
    <w:p>
      <w:pPr>
        <w:pStyle w:val="Normal"/>
        <w:shd w:val="clear" w:color="auto" w:fill="FFFFFF"/>
        <w:spacing w:lineRule="auto" w:line="240" w:before="29" w:after="29"/>
        <w:ind w:firstLine="708"/>
        <w:jc w:val="both"/>
        <w:rPr>
          <w:rFonts w:ascii="Nimbus Roman" w:hAnsi="Nimbus Roman"/>
        </w:rPr>
      </w:pPr>
      <w:r>
        <w:rPr>
          <w:rFonts w:ascii="Nimbus Roman" w:hAnsi="Nimbus Roman"/>
          <w:sz w:val="28"/>
          <w:szCs w:val="28"/>
        </w:rPr>
        <w:t>Вновь созданная турфирма «Капитан Немо» планирует выйти на рынок речных круизов города Москвы. На начальном этапе турфирма предполагает работать в сегменте прогулочных туров и ориентироваться на клиентов эконом-класса, имеющих не очень высокий, но стабильный доход, а также людей «третьего возраста». Дислокация потенциальных клиентов – Пресненский район г. Москвы, включая местных жителей, внутрирегиональных (маятниковых) и межрегиональных мигрантов. По результатам специально проведенных исследований численность такого населения составляет порядка 81200 человек.</w:t>
      </w:r>
    </w:p>
    <w:p>
      <w:pPr>
        <w:pStyle w:val="Normal"/>
        <w:shd w:val="clear" w:color="auto" w:fill="FFFFFF"/>
        <w:spacing w:lineRule="auto" w:line="240" w:before="29" w:after="29"/>
        <w:ind w:firstLine="708"/>
        <w:jc w:val="both"/>
        <w:rPr>
          <w:rFonts w:ascii="Nimbus Roman" w:hAnsi="Nimbus Roman"/>
        </w:rPr>
      </w:pPr>
      <w:r>
        <w:rPr>
          <w:rFonts w:ascii="Nimbus Roman" w:hAnsi="Nimbus Roman"/>
          <w:sz w:val="28"/>
          <w:szCs w:val="28"/>
        </w:rPr>
        <w:t>При определении потенциальных клиентов турфирмы следует учесть ряд ограничений:</w:t>
      </w:r>
    </w:p>
    <w:p>
      <w:pPr>
        <w:pStyle w:val="ListParagraph"/>
        <w:numPr>
          <w:ilvl w:val="0"/>
          <w:numId w:val="37"/>
        </w:numPr>
        <w:shd w:val="clear" w:color="auto" w:fill="FFFFFF"/>
        <w:spacing w:lineRule="auto" w:line="240" w:before="29" w:after="29"/>
        <w:ind w:left="720" w:hanging="578"/>
        <w:contextualSpacing/>
        <w:jc w:val="both"/>
        <w:rPr>
          <w:rFonts w:ascii="Nimbus Roman" w:hAnsi="Nimbus Roman"/>
        </w:rPr>
      </w:pPr>
      <w:r>
        <w:rPr>
          <w:rFonts w:ascii="Nimbus Roman" w:hAnsi="Nimbus Roman"/>
          <w:sz w:val="28"/>
          <w:szCs w:val="28"/>
        </w:rPr>
        <w:t>около 82% населения предпочитают иные виды туризма;</w:t>
      </w:r>
    </w:p>
    <w:p>
      <w:pPr>
        <w:pStyle w:val="ListParagraph"/>
        <w:numPr>
          <w:ilvl w:val="0"/>
          <w:numId w:val="37"/>
        </w:numPr>
        <w:shd w:val="clear" w:color="auto" w:fill="FFFFFF"/>
        <w:spacing w:lineRule="auto" w:line="240" w:before="29" w:after="29"/>
        <w:ind w:left="720" w:hanging="578"/>
        <w:contextualSpacing/>
        <w:jc w:val="both"/>
        <w:rPr>
          <w:rFonts w:ascii="Nimbus Roman" w:hAnsi="Nimbus Roman"/>
        </w:rPr>
      </w:pPr>
      <w:r>
        <w:rPr>
          <w:rFonts w:ascii="Nimbus Roman" w:hAnsi="Nimbus Roman"/>
          <w:sz w:val="28"/>
          <w:szCs w:val="28"/>
        </w:rPr>
        <w:t>из числа оставшихся 70% населения уже являются клиентами других турфирм, занимающихся речными круизами;</w:t>
      </w:r>
    </w:p>
    <w:p>
      <w:pPr>
        <w:pStyle w:val="ListParagraph"/>
        <w:numPr>
          <w:ilvl w:val="0"/>
          <w:numId w:val="37"/>
        </w:numPr>
        <w:shd w:val="clear" w:color="auto" w:fill="FFFFFF"/>
        <w:spacing w:lineRule="auto" w:line="240" w:before="29" w:after="29"/>
        <w:ind w:left="720" w:hanging="578"/>
        <w:contextualSpacing/>
        <w:jc w:val="both"/>
        <w:rPr>
          <w:rFonts w:ascii="Nimbus Roman" w:hAnsi="Nimbus Roman"/>
        </w:rPr>
      </w:pPr>
      <w:r>
        <w:rPr>
          <w:rFonts w:ascii="Nimbus Roman" w:hAnsi="Nimbus Roman"/>
          <w:sz w:val="28"/>
          <w:szCs w:val="28"/>
        </w:rPr>
        <w:t>случайным образом или посредством рекламной кампании можно привлечь порядка 300 человек в год из вне или не подходящих по основным характеристикам к основному сегменту.</w:t>
      </w:r>
    </w:p>
    <w:p>
      <w:pPr>
        <w:pStyle w:val="Normal"/>
        <w:spacing w:lineRule="auto" w:line="240" w:before="0" w:after="0"/>
        <w:ind w:firstLine="708"/>
        <w:jc w:val="both"/>
        <w:textAlignment w:val="top"/>
        <w:rPr>
          <w:rFonts w:ascii="Nimbus Roman" w:hAnsi="Nimbus Roman"/>
        </w:rPr>
      </w:pPr>
      <w:r>
        <w:rPr>
          <w:rFonts w:ascii="Nimbus Roman" w:hAnsi="Nimbus Roman"/>
          <w:sz w:val="28"/>
          <w:szCs w:val="28"/>
          <w:u w:val="single"/>
        </w:rPr>
        <w:t>Задание:</w:t>
      </w:r>
    </w:p>
    <w:p>
      <w:pPr>
        <w:pStyle w:val="ListParagraph"/>
        <w:numPr>
          <w:ilvl w:val="0"/>
          <w:numId w:val="38"/>
        </w:numPr>
        <w:spacing w:lineRule="auto" w:line="240"/>
        <w:ind w:left="709" w:hanging="567"/>
        <w:jc w:val="both"/>
        <w:textAlignment w:val="top"/>
        <w:rPr>
          <w:rFonts w:ascii="Nimbus Roman" w:hAnsi="Nimbus Roman"/>
        </w:rPr>
      </w:pPr>
      <w:r>
        <w:rPr>
          <w:rFonts w:ascii="Nimbus Roman" w:hAnsi="Nimbus Roman"/>
          <w:sz w:val="28"/>
          <w:szCs w:val="28"/>
        </w:rPr>
        <w:t>Исходя из приведенной выше информации, рассчитайте количество потенциальных клиентов турфирмы.</w:t>
      </w:r>
    </w:p>
    <w:p>
      <w:pPr>
        <w:pStyle w:val="ListParagraph"/>
        <w:numPr>
          <w:ilvl w:val="0"/>
          <w:numId w:val="38"/>
        </w:numPr>
        <w:spacing w:lineRule="auto" w:line="240"/>
        <w:ind w:left="709" w:hanging="567"/>
        <w:jc w:val="both"/>
        <w:textAlignment w:val="top"/>
        <w:rPr>
          <w:rFonts w:ascii="Nimbus Roman" w:hAnsi="Nimbus Roman"/>
        </w:rPr>
      </w:pPr>
      <w:r>
        <w:rPr>
          <w:rFonts w:ascii="Nimbus Roman" w:hAnsi="Nimbus Roman"/>
          <w:sz w:val="28"/>
          <w:szCs w:val="28"/>
        </w:rPr>
        <w:t>Предложите бизнес-решения, направленные на увеличение численности потенциальных клиентов турфирмы.</w:t>
      </w:r>
    </w:p>
    <w:p>
      <w:pPr>
        <w:pStyle w:val="ListParagraph"/>
        <w:spacing w:lineRule="auto" w:line="240"/>
        <w:jc w:val="both"/>
        <w:rPr>
          <w:rFonts w:ascii="Nimbus Roman" w:hAnsi="Nimbus Roman"/>
          <w:color w:val="FF0000"/>
          <w:sz w:val="28"/>
          <w:szCs w:val="28"/>
        </w:rPr>
      </w:pPr>
      <w:r>
        <w:rPr>
          <w:rFonts w:ascii="Nimbus Roman" w:hAnsi="Nimbus Roman"/>
          <w:color w:val="FF0000"/>
          <w:sz w:val="28"/>
          <w:szCs w:val="28"/>
        </w:rPr>
      </w:r>
    </w:p>
    <w:p>
      <w:pPr>
        <w:pStyle w:val="ListParagraph"/>
        <w:spacing w:lineRule="auto" w:line="240"/>
        <w:jc w:val="both"/>
        <w:rPr>
          <w:rFonts w:ascii="Nimbus Roman" w:hAnsi="Nimbus Roman"/>
          <w:color w:val="FF0000"/>
          <w:sz w:val="28"/>
          <w:szCs w:val="28"/>
        </w:rPr>
      </w:pPr>
      <w:r>
        <w:rPr>
          <w:rFonts w:ascii="Nimbus Roman" w:hAnsi="Nimbus Roman"/>
          <w:color w:val="FF0000"/>
          <w:sz w:val="28"/>
          <w:szCs w:val="28"/>
        </w:rPr>
      </w:r>
    </w:p>
    <w:p>
      <w:pPr>
        <w:pStyle w:val="Style53"/>
        <w:numPr>
          <w:ilvl w:val="0"/>
          <w:numId w:val="43"/>
        </w:numPr>
        <w:spacing w:lineRule="auto" w:line="240"/>
        <w:ind w:left="709" w:hanging="567"/>
        <w:rPr>
          <w:rFonts w:ascii="Nimbus Roman" w:hAnsi="Nimbus Roman"/>
        </w:rPr>
      </w:pPr>
      <w:bookmarkStart w:id="22" w:name="_Toc118397138"/>
      <w:r>
        <w:rPr>
          <w:rFonts w:ascii="Nimbus Roman" w:hAnsi="Nimbus Roman"/>
        </w:rPr>
        <w:t>Перечень основной и дополнительной литературы, необходимой для освоения дисциплины</w:t>
      </w:r>
      <w:bookmarkEnd w:id="22"/>
    </w:p>
    <w:p>
      <w:pPr>
        <w:pStyle w:val="NormalWeb"/>
        <w:tabs>
          <w:tab w:val="clear" w:pos="708"/>
          <w:tab w:val="left" w:pos="993" w:leader="none"/>
        </w:tabs>
        <w:spacing w:lineRule="auto" w:line="240" w:beforeAutospacing="0" w:before="0" w:afterAutospacing="0" w:after="0"/>
        <w:ind w:firstLine="709"/>
        <w:jc w:val="both"/>
        <w:rPr/>
      </w:pPr>
      <w:bookmarkStart w:id="23" w:name="_Toc153687618"/>
      <w:bookmarkStart w:id="24" w:name="_Toc153677541"/>
      <w:bookmarkStart w:id="25" w:name="_Toc152469853"/>
      <w:bookmarkStart w:id="26" w:name="_Toc152400470"/>
      <w:bookmarkStart w:id="27" w:name="_Toc152400432"/>
      <w:bookmarkStart w:id="28" w:name="_Toc152142673"/>
      <w:bookmarkStart w:id="29" w:name="_Toc152142265"/>
      <w:bookmarkStart w:id="30" w:name="_Toc152141940"/>
      <w:bookmarkStart w:id="31" w:name="_Toc137982846"/>
      <w:bookmarkStart w:id="32" w:name="_Toc137877484"/>
      <w:bookmarkStart w:id="33" w:name="_Toc137611516"/>
      <w:bookmarkStart w:id="34" w:name="_Toc137611448"/>
      <w:bookmarkStart w:id="35" w:name="_Toc136601841"/>
      <w:bookmarkStart w:id="36" w:name="_Toc134586306"/>
      <w:bookmarkStart w:id="37" w:name="_Toc134360791"/>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Pr>
          <w:rStyle w:val="Strong"/>
          <w:rFonts w:ascii="Nimbus Roman" w:hAnsi="Nimbus Roman"/>
          <w:sz w:val="28"/>
          <w:szCs w:val="28"/>
        </w:rPr>
        <w:t>Нормативные правовые акты:</w:t>
      </w:r>
    </w:p>
    <w:p>
      <w:pPr>
        <w:pStyle w:val="NormalWeb"/>
        <w:numPr>
          <w:ilvl w:val="0"/>
          <w:numId w:val="44"/>
        </w:numPr>
        <w:tabs>
          <w:tab w:val="clear" w:pos="708"/>
          <w:tab w:val="left" w:pos="709" w:leader="none"/>
        </w:tabs>
        <w:spacing w:lineRule="auto" w:line="240" w:beforeAutospacing="0" w:before="0" w:afterAutospacing="0" w:after="0"/>
        <w:ind w:left="709" w:hanging="567"/>
        <w:jc w:val="both"/>
        <w:rPr>
          <w:rFonts w:ascii="Nimbus Roman" w:hAnsi="Nimbus Roman"/>
        </w:rPr>
      </w:pPr>
      <w:r>
        <w:rPr>
          <w:rFonts w:ascii="Nimbus Roman" w:hAnsi="Nimbus Roman"/>
          <w:sz w:val="28"/>
          <w:szCs w:val="28"/>
        </w:rPr>
        <w:t>Стратегия развития туризма в Российской Федерации на период до 2035 года (утв. Распоряжением Правительства РФ от 20.09.2019 № 2129-р)</w:t>
      </w:r>
    </w:p>
    <w:p>
      <w:pPr>
        <w:pStyle w:val="NormalWeb"/>
        <w:numPr>
          <w:ilvl w:val="0"/>
          <w:numId w:val="11"/>
        </w:numPr>
        <w:tabs>
          <w:tab w:val="clear" w:pos="708"/>
          <w:tab w:val="left" w:pos="709" w:leader="none"/>
        </w:tabs>
        <w:spacing w:lineRule="auto" w:line="240" w:beforeAutospacing="0" w:before="0" w:afterAutospacing="0" w:after="0"/>
        <w:ind w:left="709" w:hanging="567"/>
        <w:jc w:val="both"/>
        <w:rPr>
          <w:rFonts w:ascii="Nimbus Roman" w:hAnsi="Nimbus Roman"/>
        </w:rPr>
      </w:pPr>
      <w:r>
        <w:rPr>
          <w:rFonts w:ascii="Nimbus Roman" w:hAnsi="Nimbus Roman"/>
          <w:sz w:val="28"/>
          <w:szCs w:val="28"/>
        </w:rPr>
        <w:t>Государственная программа Российской Федерации «Развитие туризма» (утв. Постановлением Правительства РФ от 24.12.2021 № 2439)</w:t>
      </w:r>
    </w:p>
    <w:p>
      <w:pPr>
        <w:pStyle w:val="NormalWeb"/>
        <w:tabs>
          <w:tab w:val="clear" w:pos="708"/>
          <w:tab w:val="left" w:pos="709" w:leader="none"/>
        </w:tabs>
        <w:spacing w:lineRule="auto" w:line="240" w:beforeAutospacing="0" w:before="0" w:afterAutospacing="0" w:after="0"/>
        <w:jc w:val="both"/>
        <w:rPr>
          <w:rFonts w:ascii="Nimbus Roman" w:hAnsi="Nimbus Roman"/>
          <w:b w:val="false"/>
          <w:b w:val="false"/>
          <w:bCs w:val="false"/>
          <w:color w:val="FF0000"/>
        </w:rPr>
      </w:pPr>
      <w:r>
        <w:rPr>
          <w:rFonts w:ascii="Nimbus Roman" w:hAnsi="Nimbus Roman"/>
          <w:b w:val="false"/>
          <w:bCs w:val="false"/>
          <w:color w:val="FF0000"/>
        </w:rPr>
      </w:r>
      <w:bookmarkStart w:id="38" w:name="_Toc153687618"/>
      <w:bookmarkStart w:id="39" w:name="_Toc153677541"/>
      <w:bookmarkStart w:id="40" w:name="_Toc152469853"/>
      <w:bookmarkStart w:id="41" w:name="_Toc152400470"/>
      <w:bookmarkStart w:id="42" w:name="_Toc152400432"/>
      <w:bookmarkStart w:id="43" w:name="_Toc152142673"/>
      <w:bookmarkStart w:id="44" w:name="_Toc152142265"/>
      <w:bookmarkStart w:id="45" w:name="_Toc152141940"/>
      <w:bookmarkStart w:id="46" w:name="_Toc137982846"/>
      <w:bookmarkStart w:id="47" w:name="_Toc137877484"/>
      <w:bookmarkStart w:id="48" w:name="_Toc137611516"/>
      <w:bookmarkStart w:id="49" w:name="_Toc137611448"/>
      <w:bookmarkStart w:id="50" w:name="_Toc136601841"/>
      <w:bookmarkStart w:id="51" w:name="_Toc134586306"/>
      <w:bookmarkStart w:id="52" w:name="_Toc134360791"/>
      <w:bookmarkStart w:id="53" w:name="_Toc153687618"/>
      <w:bookmarkStart w:id="54" w:name="_Toc153677541"/>
      <w:bookmarkStart w:id="55" w:name="_Toc152469853"/>
      <w:bookmarkStart w:id="56" w:name="_Toc152400470"/>
      <w:bookmarkStart w:id="57" w:name="_Toc152400432"/>
      <w:bookmarkStart w:id="58" w:name="_Toc152142673"/>
      <w:bookmarkStart w:id="59" w:name="_Toc152142265"/>
      <w:bookmarkStart w:id="60" w:name="_Toc152141940"/>
      <w:bookmarkStart w:id="61" w:name="_Toc137982846"/>
      <w:bookmarkStart w:id="62" w:name="_Toc137877484"/>
      <w:bookmarkStart w:id="63" w:name="_Toc137611516"/>
      <w:bookmarkStart w:id="64" w:name="_Toc137611448"/>
      <w:bookmarkStart w:id="65" w:name="_Toc136601841"/>
      <w:bookmarkStart w:id="66" w:name="_Toc134586306"/>
      <w:bookmarkStart w:id="67" w:name="_Toc134360791"/>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pPr>
        <w:pStyle w:val="Normal"/>
        <w:spacing w:lineRule="auto" w:line="240" w:before="0" w:after="0"/>
        <w:ind w:firstLine="709"/>
        <w:jc w:val="both"/>
        <w:rPr>
          <w:rFonts w:ascii="Nimbus Roman" w:hAnsi="Nimbus Roman"/>
        </w:rPr>
      </w:pPr>
      <w:r>
        <w:rPr>
          <w:rFonts w:ascii="Nimbus Roman" w:hAnsi="Nimbus Roman"/>
          <w:b/>
          <w:bCs/>
          <w:sz w:val="28"/>
          <w:szCs w:val="28"/>
        </w:rPr>
        <w:t>Основная литература:</w:t>
      </w:r>
    </w:p>
    <w:p>
      <w:pPr>
        <w:pStyle w:val="ListParagraph"/>
        <w:numPr>
          <w:ilvl w:val="0"/>
          <w:numId w:val="11"/>
        </w:numPr>
        <w:spacing w:lineRule="auto" w:line="240"/>
        <w:ind w:left="720" w:hanging="578"/>
        <w:jc w:val="both"/>
        <w:rPr/>
      </w:pPr>
      <w:r>
        <w:rPr>
          <w:rFonts w:ascii="Nimbus Roman" w:hAnsi="Nimbus Roman"/>
          <w:color w:val="000000"/>
          <w:sz w:val="28"/>
          <w:szCs w:val="28"/>
          <w:shd w:fill="FFFFFF" w:val="clear"/>
        </w:rPr>
        <w:t xml:space="preserve">Комплексный анализ хозяйственной деятельности : учебник и практикум для вузов / В. И. Бариленко [и др.] ; под редакцией В. И. Бариленко. — Москва : Издательство Юрайт, 2022. — 455 с. — (Высшее образование). — ISBN 978-5-534-00713-8. </w:t>
      </w:r>
      <w:r>
        <w:rPr>
          <w:rFonts w:ascii="Nimbus Roman" w:hAnsi="Nimbus Roman"/>
          <w:color w:val="000000" w:themeColor="text1"/>
          <w:sz w:val="28"/>
          <w:szCs w:val="28"/>
          <w:shd w:fill="FFFFFF" w:val="clear"/>
        </w:rPr>
        <w:t>—</w:t>
      </w:r>
      <w:r>
        <w:rPr>
          <w:rFonts w:ascii="Nimbus Roman" w:hAnsi="Nimbus Roman"/>
          <w:color w:val="000000"/>
          <w:sz w:val="28"/>
          <w:szCs w:val="28"/>
          <w:shd w:fill="FFFFFF" w:val="clear"/>
        </w:rPr>
        <w:t xml:space="preserve"> ЭБС Юрайт . — URL: </w:t>
      </w:r>
      <w:hyperlink r:id="rId3" w:tgtFrame="_blank">
        <w:r>
          <w:rPr>
            <w:rFonts w:ascii="Nimbus Roman" w:hAnsi="Nimbus Roman"/>
            <w:color w:val="486C97"/>
            <w:sz w:val="28"/>
            <w:szCs w:val="28"/>
            <w:u w:val="single"/>
            <w:shd w:fill="FFFFFF" w:val="clear"/>
          </w:rPr>
          <w:t>https://urait.ru/bcode/488912</w:t>
        </w:r>
      </w:hyperlink>
      <w:r>
        <w:rPr>
          <w:rFonts w:ascii="Nimbus Roman" w:hAnsi="Nimbus Roman"/>
          <w:color w:val="000000"/>
          <w:sz w:val="28"/>
          <w:szCs w:val="28"/>
          <w:shd w:fill="FFFFFF" w:val="clear"/>
        </w:rPr>
        <w:t> (дата обращения: 21.11.2022). — Текст : электронный.</w:t>
      </w:r>
    </w:p>
    <w:p>
      <w:pPr>
        <w:pStyle w:val="ListParagraph"/>
        <w:numPr>
          <w:ilvl w:val="0"/>
          <w:numId w:val="11"/>
        </w:numPr>
        <w:spacing w:lineRule="auto" w:line="240"/>
        <w:ind w:left="720" w:hanging="578"/>
        <w:jc w:val="both"/>
        <w:rPr/>
      </w:pPr>
      <w:r>
        <w:rPr>
          <w:rFonts w:ascii="Nimbus Roman" w:hAnsi="Nimbus Roman"/>
          <w:iCs/>
          <w:color w:val="000000"/>
          <w:sz w:val="28"/>
          <w:szCs w:val="28"/>
          <w:shd w:fill="FFFFFF" w:val="clear"/>
        </w:rPr>
        <w:t>Отварухина Н. С. </w:t>
      </w:r>
      <w:r>
        <w:rPr>
          <w:rFonts w:ascii="Nimbus Roman" w:hAnsi="Nimbus Roman"/>
          <w:color w:val="000000"/>
          <w:sz w:val="28"/>
          <w:szCs w:val="28"/>
          <w:shd w:fill="FFFFFF" w:val="clear"/>
        </w:rPr>
        <w:t> Современный стратегический анализ : учебник и практикум для вузов / Н. С. Отварухина, В. Р. Веснин. — Москва : Издательство Юрайт, 2022. — 463 с. — (Высшее образование). — ISBN 978-5-534-14975-3. — Образовательная платформа Юрайт [сайт]. — URL: </w:t>
      </w:r>
      <w:hyperlink r:id="rId4" w:tgtFrame="_blank">
        <w:r>
          <w:rPr>
            <w:rFonts w:ascii="Nimbus Roman" w:hAnsi="Nimbus Roman"/>
            <w:color w:val="486C97"/>
            <w:sz w:val="28"/>
            <w:szCs w:val="28"/>
            <w:shd w:fill="FFFFFF" w:val="clear"/>
          </w:rPr>
          <w:t>https://urait.ru/bcode/489233</w:t>
        </w:r>
      </w:hyperlink>
      <w:r>
        <w:rPr>
          <w:rFonts w:ascii="Nimbus Roman" w:hAnsi="Nimbus Roman"/>
          <w:color w:val="000000"/>
          <w:sz w:val="28"/>
          <w:szCs w:val="28"/>
          <w:shd w:fill="FFFFFF" w:val="clear"/>
        </w:rPr>
        <w:t> (дата обращения: 21.11.2022). — Текст : электронный.</w:t>
      </w:r>
    </w:p>
    <w:p>
      <w:pPr>
        <w:pStyle w:val="ListParagraph"/>
        <w:spacing w:lineRule="auto" w:line="240"/>
        <w:jc w:val="both"/>
        <w:rPr>
          <w:rFonts w:ascii="Nimbus Roman" w:hAnsi="Nimbus Roman"/>
          <w:color w:val="FF0000"/>
          <w:sz w:val="28"/>
          <w:szCs w:val="28"/>
        </w:rPr>
      </w:pPr>
      <w:r>
        <w:rPr>
          <w:rFonts w:ascii="Nimbus Roman" w:hAnsi="Nimbus Roman"/>
          <w:color w:val="FF0000"/>
          <w:sz w:val="28"/>
          <w:szCs w:val="28"/>
        </w:rPr>
      </w:r>
    </w:p>
    <w:p>
      <w:pPr>
        <w:pStyle w:val="Normal"/>
        <w:spacing w:lineRule="auto" w:line="240" w:before="0" w:after="0"/>
        <w:ind w:firstLine="709"/>
        <w:jc w:val="both"/>
        <w:rPr>
          <w:rFonts w:ascii="Nimbus Roman" w:hAnsi="Nimbus Roman"/>
        </w:rPr>
      </w:pPr>
      <w:r>
        <w:rPr>
          <w:rFonts w:cs="Times New Roman" w:ascii="Nimbus Roman" w:hAnsi="Nimbus Roman"/>
          <w:b/>
          <w:bCs/>
          <w:sz w:val="28"/>
          <w:szCs w:val="28"/>
        </w:rPr>
        <w:t>Дополнительная литература:</w:t>
      </w:r>
    </w:p>
    <w:p>
      <w:pPr>
        <w:pStyle w:val="ListParagraph"/>
        <w:numPr>
          <w:ilvl w:val="0"/>
          <w:numId w:val="11"/>
        </w:numPr>
        <w:spacing w:lineRule="auto" w:line="240"/>
        <w:ind w:left="720" w:hanging="578"/>
        <w:jc w:val="both"/>
        <w:rPr>
          <w:rFonts w:ascii="Nimbus Roman" w:hAnsi="Nimbus Roman"/>
        </w:rPr>
      </w:pPr>
      <w:r>
        <w:rPr>
          <w:rFonts w:ascii="Nimbus Roman" w:hAnsi="Nimbus Roman"/>
          <w:color w:val="000000" w:themeColor="text1"/>
          <w:sz w:val="28"/>
          <w:szCs w:val="28"/>
          <w:shd w:fill="FFFFFF" w:val="clear"/>
        </w:rPr>
        <w:t xml:space="preserve">Бизнес-планирование в туризме : учебник / О. Н. Васильева [и др.] ; Финуниверситет; под общ. ред. Т. В. Харитоновой, А. В. Шарковой. — 2-е изд., перераб. и доп. — Москва : Дашков и К, 2019. — 310 с. — Текс: непосредственный. — То же. — 2021. — ЭБС </w:t>
      </w:r>
      <w:r>
        <w:rPr>
          <w:rFonts w:ascii="Nimbus Roman" w:hAnsi="Nimbus Roman"/>
          <w:color w:val="000000" w:themeColor="text1"/>
          <w:sz w:val="28"/>
          <w:szCs w:val="28"/>
          <w:shd w:fill="FFFFFF" w:val="clear"/>
          <w:lang w:val="en-US"/>
        </w:rPr>
        <w:t>Znanium</w:t>
      </w:r>
      <w:r>
        <w:rPr>
          <w:rFonts w:ascii="Nimbus Roman" w:hAnsi="Nimbus Roman"/>
          <w:color w:val="000000" w:themeColor="text1"/>
          <w:sz w:val="28"/>
          <w:szCs w:val="28"/>
          <w:shd w:fill="FFFFFF" w:val="clear"/>
        </w:rPr>
        <w:t>.</w:t>
      </w:r>
      <w:r>
        <w:rPr>
          <w:rFonts w:ascii="Nimbus Roman" w:hAnsi="Nimbus Roman"/>
          <w:color w:val="000000" w:themeColor="text1"/>
          <w:sz w:val="28"/>
          <w:szCs w:val="28"/>
          <w:shd w:fill="FFFFFF" w:val="clear"/>
          <w:lang w:val="en-US"/>
        </w:rPr>
        <w:t>com</w:t>
      </w:r>
      <w:r>
        <w:rPr>
          <w:rFonts w:ascii="Nimbus Roman" w:hAnsi="Nimbus Roman"/>
          <w:color w:val="000000" w:themeColor="text1"/>
          <w:sz w:val="28"/>
          <w:szCs w:val="28"/>
          <w:shd w:fill="FFFFFF" w:val="clear"/>
        </w:rPr>
        <w:t xml:space="preserve">. — URL: https://znanium.com/catalog/product/1231980 (дата обращения: 18.11.2022). — Текст : электронный. </w:t>
      </w:r>
    </w:p>
    <w:p>
      <w:pPr>
        <w:pStyle w:val="ListParagraph"/>
        <w:numPr>
          <w:ilvl w:val="0"/>
          <w:numId w:val="11"/>
        </w:numPr>
        <w:spacing w:lineRule="auto" w:line="240"/>
        <w:ind w:left="720" w:hanging="578"/>
        <w:jc w:val="both"/>
        <w:rPr>
          <w:rFonts w:ascii="Nimbus Roman" w:hAnsi="Nimbus Roman"/>
        </w:rPr>
      </w:pPr>
      <w:r>
        <w:rPr>
          <w:rFonts w:ascii="Nimbus Roman" w:hAnsi="Nimbus Roman"/>
          <w:sz w:val="28"/>
          <w:szCs w:val="28"/>
        </w:rPr>
        <w:t xml:space="preserve">Гостиничный бизнес и индустрия размещения туристов : учебное пособие / Т. М. Крючкова, И. С. Барчуков, Л. В. Баумгартен [и др.]. — Москва : КноРус, 2021. — 165 с. — ISBN 978-5-406-03848-2. — ЭБС </w:t>
      </w:r>
      <w:r>
        <w:rPr>
          <w:rFonts w:ascii="Nimbus Roman" w:hAnsi="Nimbus Roman"/>
          <w:sz w:val="28"/>
          <w:szCs w:val="28"/>
          <w:lang w:val="en-US"/>
        </w:rPr>
        <w:t>BOOK</w:t>
      </w:r>
      <w:r>
        <w:rPr>
          <w:rFonts w:ascii="Nimbus Roman" w:hAnsi="Nimbus Roman"/>
          <w:sz w:val="28"/>
          <w:szCs w:val="28"/>
        </w:rPr>
        <w:t>.</w:t>
      </w:r>
      <w:r>
        <w:rPr>
          <w:rFonts w:ascii="Nimbus Roman" w:hAnsi="Nimbus Roman"/>
          <w:sz w:val="28"/>
          <w:szCs w:val="28"/>
          <w:lang w:val="en-US"/>
        </w:rPr>
        <w:t>ru</w:t>
      </w:r>
      <w:r>
        <w:rPr>
          <w:rFonts w:ascii="Nimbus Roman" w:hAnsi="Nimbus Roman"/>
          <w:sz w:val="28"/>
          <w:szCs w:val="28"/>
        </w:rPr>
        <w:t>. —URL:https://book.ru/book/936927 (дата обращения: 18.11.2022). — Текст : электронный.</w:t>
      </w:r>
    </w:p>
    <w:p>
      <w:pPr>
        <w:pStyle w:val="ListParagraph"/>
        <w:numPr>
          <w:ilvl w:val="0"/>
          <w:numId w:val="11"/>
        </w:numPr>
        <w:spacing w:lineRule="auto" w:line="240"/>
        <w:ind w:left="720" w:hanging="578"/>
        <w:jc w:val="both"/>
        <w:rPr>
          <w:rFonts w:ascii="Nimbus Roman" w:hAnsi="Nimbus Roman"/>
        </w:rPr>
      </w:pPr>
      <w:r>
        <w:rPr>
          <w:rFonts w:ascii="Nimbus Roman" w:hAnsi="Nimbus Roman"/>
          <w:color w:val="000000" w:themeColor="text1"/>
          <w:sz w:val="28"/>
          <w:szCs w:val="28"/>
          <w:shd w:fill="FFFFFF" w:val="clear"/>
        </w:rPr>
        <w:t xml:space="preserve">Конкурентные преимущества современной фирмы : практикум для студентов бакалавриата, обуч. по напр. подгот. 43.03.02 "Туризм", профиль "Международный туризм" / А. В. Шаркова [и др.] ; Финуниверситет; отв. ред. А. В. Шаркова, И. А. Меркулина. — Москва : Дашков и К, 2017. — 277 с. — Текс: непосредственный. — То же. — 2019. — ЭБС </w:t>
      </w:r>
      <w:r>
        <w:rPr>
          <w:rFonts w:ascii="Nimbus Roman" w:hAnsi="Nimbus Roman"/>
          <w:color w:val="000000" w:themeColor="text1"/>
          <w:sz w:val="28"/>
          <w:szCs w:val="28"/>
          <w:shd w:fill="FFFFFF" w:val="clear"/>
          <w:lang w:val="en-US"/>
        </w:rPr>
        <w:t>Znanium</w:t>
      </w:r>
      <w:r>
        <w:rPr>
          <w:rFonts w:ascii="Nimbus Roman" w:hAnsi="Nimbus Roman"/>
          <w:color w:val="000000" w:themeColor="text1"/>
          <w:sz w:val="28"/>
          <w:szCs w:val="28"/>
          <w:shd w:fill="FFFFFF" w:val="clear"/>
        </w:rPr>
        <w:t>.</w:t>
      </w:r>
      <w:r>
        <w:rPr>
          <w:rFonts w:ascii="Nimbus Roman" w:hAnsi="Nimbus Roman"/>
          <w:color w:val="000000" w:themeColor="text1"/>
          <w:sz w:val="28"/>
          <w:szCs w:val="28"/>
          <w:shd w:fill="FFFFFF" w:val="clear"/>
          <w:lang w:val="en-US"/>
        </w:rPr>
        <w:t>com</w:t>
      </w:r>
      <w:r>
        <w:rPr>
          <w:rFonts w:ascii="Nimbus Roman" w:hAnsi="Nimbus Roman"/>
          <w:color w:val="000000" w:themeColor="text1"/>
          <w:sz w:val="28"/>
          <w:szCs w:val="28"/>
          <w:shd w:fill="FFFFFF" w:val="clear"/>
        </w:rPr>
        <w:t>. — URL: https://znanium.com/catalog/product/1232024 (дата обращения: 18.11.2022) — Текст : электронный.</w:t>
      </w:r>
    </w:p>
    <w:p>
      <w:pPr>
        <w:pStyle w:val="ListParagraph"/>
        <w:numPr>
          <w:ilvl w:val="0"/>
          <w:numId w:val="11"/>
        </w:numPr>
        <w:spacing w:lineRule="auto" w:line="240"/>
        <w:ind w:left="720" w:hanging="578"/>
        <w:jc w:val="both"/>
        <w:rPr/>
      </w:pPr>
      <w:r>
        <w:rPr>
          <w:rFonts w:ascii="Nimbus Roman" w:hAnsi="Nimbus Roman"/>
          <w:iCs/>
          <w:color w:val="000000" w:themeColor="text1"/>
          <w:sz w:val="28"/>
          <w:szCs w:val="28"/>
          <w:shd w:fill="FFFFFF" w:val="clear"/>
        </w:rPr>
        <w:t>Морозов М. А.</w:t>
      </w:r>
      <w:r>
        <w:rPr>
          <w:rFonts w:ascii="Nimbus Roman" w:hAnsi="Nimbus Roman"/>
          <w:i/>
          <w:iCs/>
          <w:color w:val="000000" w:themeColor="text1"/>
          <w:sz w:val="28"/>
          <w:szCs w:val="28"/>
          <w:shd w:fill="FFFFFF" w:val="clear"/>
        </w:rPr>
        <w:t> </w:t>
      </w:r>
      <w:r>
        <w:rPr>
          <w:rFonts w:ascii="Nimbus Roman" w:hAnsi="Nimbus Roman"/>
          <w:color w:val="000000" w:themeColor="text1"/>
          <w:sz w:val="28"/>
          <w:szCs w:val="28"/>
          <w:shd w:fill="FFFFFF" w:val="clear"/>
        </w:rPr>
        <w:t> Экономика организаций сферы туризма : учебник для вузов / М. А. Морозов, Н. С. Морозова. — 6-е изд., испр. и доп. — Москва : Издательство Юрайт, 2022. — 304 с. — (Высшее образование). — ISBN 978-5-534-15216-6. — ЭБС Юрайт. — URL: </w:t>
      </w:r>
      <w:hyperlink r:id="rId5" w:tgtFrame="_blank">
        <w:r>
          <w:rPr>
            <w:rFonts w:ascii="Nimbus Roman" w:hAnsi="Nimbus Roman"/>
            <w:color w:val="000000" w:themeColor="text1"/>
            <w:sz w:val="28"/>
            <w:szCs w:val="28"/>
            <w:shd w:fill="FFFFFF" w:val="clear"/>
          </w:rPr>
          <w:t>https://urait.ru/bcode/487942</w:t>
        </w:r>
      </w:hyperlink>
      <w:r>
        <w:rPr>
          <w:rFonts w:ascii="Nimbus Roman" w:hAnsi="Nimbus Roman"/>
          <w:color w:val="000000" w:themeColor="text1"/>
          <w:sz w:val="28"/>
          <w:szCs w:val="28"/>
          <w:shd w:fill="FFFFFF" w:val="clear"/>
        </w:rPr>
        <w:t> (дата обращения: 21.11.2022). — Текст : электронный.</w:t>
      </w:r>
    </w:p>
    <w:p>
      <w:pPr>
        <w:pStyle w:val="ListParagraph"/>
        <w:spacing w:lineRule="auto" w:line="240"/>
        <w:ind w:left="709" w:hanging="0"/>
        <w:jc w:val="both"/>
        <w:rPr>
          <w:rFonts w:ascii="Nimbus Roman" w:hAnsi="Nimbus Roman"/>
        </w:rPr>
      </w:pPr>
      <w:r>
        <w:rPr>
          <w:rFonts w:ascii="Nimbus Roman" w:hAnsi="Nimbus Roman"/>
          <w:color w:val="FF0000"/>
          <w:sz w:val="28"/>
          <w:szCs w:val="28"/>
        </w:rPr>
        <w:tab/>
      </w:r>
    </w:p>
    <w:p>
      <w:pPr>
        <w:pStyle w:val="Style53"/>
        <w:numPr>
          <w:ilvl w:val="0"/>
          <w:numId w:val="10"/>
        </w:numPr>
        <w:spacing w:lineRule="auto" w:line="240"/>
        <w:ind w:left="709" w:hanging="567"/>
        <w:rPr>
          <w:rFonts w:ascii="Nimbus Roman" w:hAnsi="Nimbus Roman"/>
        </w:rPr>
      </w:pPr>
      <w:bookmarkStart w:id="68" w:name="_Toc118397139"/>
      <w:r>
        <w:rPr>
          <w:rFonts w:ascii="Nimbus Roman" w:hAnsi="Nimbus Roman"/>
        </w:rPr>
        <w:t>Перечень ресурсов информационно-телекоммуникационной сети Интернет, необходимых для освоения дисциплины</w:t>
      </w:r>
      <w:bookmarkEnd w:id="68"/>
    </w:p>
    <w:p>
      <w:pPr>
        <w:pStyle w:val="Normal"/>
        <w:widowControl w:val="false"/>
        <w:numPr>
          <w:ilvl w:val="0"/>
          <w:numId w:val="45"/>
        </w:numPr>
        <w:tabs>
          <w:tab w:val="clear" w:pos="708"/>
          <w:tab w:val="left" w:pos="709" w:leader="none"/>
          <w:tab w:val="left" w:pos="1014" w:leader="none"/>
        </w:tabs>
        <w:spacing w:lineRule="auto" w:line="240" w:before="0" w:after="0"/>
        <w:ind w:left="709" w:hanging="567"/>
        <w:jc w:val="both"/>
        <w:rPr>
          <w:rFonts w:ascii="Nimbus Roman" w:hAnsi="Nimbus Roman"/>
        </w:rPr>
      </w:pPr>
      <w:bookmarkStart w:id="69" w:name="_Hlk118214033"/>
      <w:r>
        <w:rPr>
          <w:rFonts w:ascii="Nimbus Roman" w:hAnsi="Nimbus Roman"/>
          <w:sz w:val="28"/>
          <w:szCs w:val="28"/>
        </w:rPr>
        <w:t>Электронные ресурсы БИК:</w:t>
      </w:r>
    </w:p>
    <w:p>
      <w:pPr>
        <w:pStyle w:val="ListParagraph"/>
        <w:numPr>
          <w:ilvl w:val="0"/>
          <w:numId w:val="13"/>
        </w:numPr>
        <w:suppressAutoHyphens w:val="true"/>
        <w:spacing w:lineRule="auto" w:line="240"/>
        <w:ind w:left="720" w:hanging="720"/>
        <w:jc w:val="both"/>
        <w:rPr>
          <w:rFonts w:ascii="Nimbus Roman" w:hAnsi="Nimbus Roman"/>
        </w:rPr>
      </w:pPr>
      <w:r>
        <w:rPr>
          <w:rFonts w:ascii="Nimbus Roman" w:hAnsi="Nimbus Roman"/>
          <w:sz w:val="28"/>
          <w:szCs w:val="28"/>
        </w:rPr>
        <w:t>Электронная библиотека Финансового университета (ЭБ) http://elib.fa.ru/</w:t>
      </w:r>
    </w:p>
    <w:p>
      <w:pPr>
        <w:pStyle w:val="ListParagraph"/>
        <w:numPr>
          <w:ilvl w:val="0"/>
          <w:numId w:val="13"/>
        </w:numPr>
        <w:suppressAutoHyphens w:val="true"/>
        <w:spacing w:lineRule="auto" w:line="240"/>
        <w:ind w:left="720" w:hanging="720"/>
        <w:jc w:val="both"/>
        <w:rPr>
          <w:rFonts w:ascii="Nimbus Roman" w:hAnsi="Nimbus Roman"/>
        </w:rPr>
      </w:pPr>
      <w:r>
        <w:rPr>
          <w:rFonts w:ascii="Nimbus Roman" w:hAnsi="Nimbus Roman"/>
          <w:sz w:val="28"/>
          <w:szCs w:val="28"/>
        </w:rPr>
        <w:t>Электронно-библиотечная система BOOK.RU http://www.book.ru</w:t>
      </w:r>
    </w:p>
    <w:p>
      <w:pPr>
        <w:pStyle w:val="ListParagraph"/>
        <w:numPr>
          <w:ilvl w:val="0"/>
          <w:numId w:val="13"/>
        </w:numPr>
        <w:suppressAutoHyphens w:val="true"/>
        <w:spacing w:lineRule="auto" w:line="240"/>
        <w:ind w:left="720" w:hanging="720"/>
        <w:jc w:val="both"/>
        <w:rPr>
          <w:rFonts w:ascii="Nimbus Roman" w:hAnsi="Nimbus Roman"/>
        </w:rPr>
      </w:pPr>
      <w:r>
        <w:rPr>
          <w:rFonts w:ascii="Nimbus Roman" w:hAnsi="Nimbus Roman"/>
          <w:sz w:val="28"/>
          <w:szCs w:val="28"/>
        </w:rPr>
        <w:t>Электронно-библиотечная система «Университетская библиотека ОНЛАЙН» http://biblioclub.ru/</w:t>
      </w:r>
    </w:p>
    <w:p>
      <w:pPr>
        <w:pStyle w:val="ListParagraph"/>
        <w:numPr>
          <w:ilvl w:val="0"/>
          <w:numId w:val="13"/>
        </w:numPr>
        <w:suppressAutoHyphens w:val="true"/>
        <w:spacing w:lineRule="auto" w:line="240"/>
        <w:ind w:left="720" w:hanging="720"/>
        <w:jc w:val="both"/>
        <w:rPr>
          <w:rFonts w:ascii="Nimbus Roman" w:hAnsi="Nimbus Roman"/>
        </w:rPr>
      </w:pPr>
      <w:r>
        <w:rPr>
          <w:rFonts w:ascii="Nimbus Roman" w:hAnsi="Nimbus Roman"/>
          <w:sz w:val="28"/>
          <w:szCs w:val="28"/>
        </w:rPr>
        <w:t>Электронно-библиотечная система Znanium http://www.znanium.com</w:t>
      </w:r>
    </w:p>
    <w:p>
      <w:pPr>
        <w:pStyle w:val="ListParagraph"/>
        <w:numPr>
          <w:ilvl w:val="0"/>
          <w:numId w:val="13"/>
        </w:numPr>
        <w:suppressAutoHyphens w:val="true"/>
        <w:spacing w:lineRule="auto" w:line="240"/>
        <w:ind w:left="720" w:hanging="720"/>
        <w:jc w:val="both"/>
        <w:rPr>
          <w:rFonts w:ascii="Nimbus Roman" w:hAnsi="Nimbus Roman"/>
        </w:rPr>
      </w:pPr>
      <w:r>
        <w:rPr>
          <w:rFonts w:ascii="Nimbus Roman" w:hAnsi="Nimbus Roman"/>
          <w:sz w:val="28"/>
          <w:szCs w:val="28"/>
        </w:rPr>
        <w:t>Электронно-библиотечная система издательства «ЮРАЙТ» https://urait.ru/</w:t>
      </w:r>
    </w:p>
    <w:p>
      <w:pPr>
        <w:pStyle w:val="ListParagraph"/>
        <w:numPr>
          <w:ilvl w:val="0"/>
          <w:numId w:val="13"/>
        </w:numPr>
        <w:suppressAutoHyphens w:val="true"/>
        <w:spacing w:lineRule="auto" w:line="240"/>
        <w:ind w:left="720" w:hanging="720"/>
        <w:jc w:val="both"/>
        <w:rPr>
          <w:rFonts w:ascii="Nimbus Roman" w:hAnsi="Nimbus Roman"/>
        </w:rPr>
      </w:pPr>
      <w:r>
        <w:rPr>
          <w:rFonts w:ascii="Nimbus Roman" w:hAnsi="Nimbus Roman"/>
          <w:sz w:val="28"/>
          <w:szCs w:val="28"/>
        </w:rPr>
        <w:t>Электронно-библиотечная система издательства Проспект http://ebs.prospekt.org/books</w:t>
      </w:r>
    </w:p>
    <w:p>
      <w:pPr>
        <w:pStyle w:val="ListParagraph"/>
        <w:numPr>
          <w:ilvl w:val="0"/>
          <w:numId w:val="13"/>
        </w:numPr>
        <w:suppressAutoHyphens w:val="true"/>
        <w:spacing w:lineRule="auto" w:line="240"/>
        <w:ind w:left="720" w:hanging="720"/>
        <w:jc w:val="both"/>
        <w:rPr>
          <w:rFonts w:ascii="Nimbus Roman" w:hAnsi="Nimbus Roman"/>
        </w:rPr>
      </w:pPr>
      <w:r>
        <w:rPr>
          <w:rFonts w:ascii="Nimbus Roman" w:hAnsi="Nimbus Roman"/>
          <w:sz w:val="28"/>
          <w:szCs w:val="28"/>
        </w:rPr>
        <w:t>Деловая онлайн-библиотека Alpina Digital http://lib.alpinadigital.ru/</w:t>
      </w:r>
    </w:p>
    <w:p>
      <w:pPr>
        <w:pStyle w:val="ListParagraph"/>
        <w:numPr>
          <w:ilvl w:val="0"/>
          <w:numId w:val="13"/>
        </w:numPr>
        <w:suppressAutoHyphens w:val="true"/>
        <w:spacing w:lineRule="auto" w:line="240"/>
        <w:ind w:left="720" w:hanging="720"/>
        <w:jc w:val="both"/>
        <w:rPr>
          <w:rFonts w:ascii="Nimbus Roman" w:hAnsi="Nimbus Roman"/>
        </w:rPr>
      </w:pPr>
      <w:r>
        <w:rPr>
          <w:rFonts w:ascii="Nimbus Roman" w:hAnsi="Nimbus Roman"/>
          <w:sz w:val="28"/>
          <w:szCs w:val="28"/>
        </w:rPr>
        <w:t>Электронная библиотека Издательского дома «Гребенников» https://grebennikon.ru/</w:t>
      </w:r>
    </w:p>
    <w:p>
      <w:pPr>
        <w:pStyle w:val="ListParagraph"/>
        <w:numPr>
          <w:ilvl w:val="0"/>
          <w:numId w:val="13"/>
        </w:numPr>
        <w:suppressAutoHyphens w:val="true"/>
        <w:spacing w:lineRule="auto" w:line="240"/>
        <w:ind w:left="720" w:hanging="720"/>
        <w:jc w:val="both"/>
        <w:rPr>
          <w:rFonts w:ascii="Nimbus Roman" w:hAnsi="Nimbus Roman"/>
        </w:rPr>
      </w:pPr>
      <w:r>
        <w:rPr>
          <w:rFonts w:ascii="Nimbus Roman" w:hAnsi="Nimbus Roman"/>
          <w:sz w:val="28"/>
          <w:szCs w:val="28"/>
        </w:rPr>
        <w:t xml:space="preserve">Научная электронная библиотека eLibrary.ru http://elibrary.ru  </w:t>
      </w:r>
    </w:p>
    <w:p>
      <w:pPr>
        <w:pStyle w:val="ListParagraph"/>
        <w:numPr>
          <w:ilvl w:val="0"/>
          <w:numId w:val="13"/>
        </w:numPr>
        <w:suppressAutoHyphens w:val="true"/>
        <w:spacing w:lineRule="auto" w:line="240"/>
        <w:ind w:left="720" w:hanging="720"/>
        <w:jc w:val="both"/>
        <w:rPr>
          <w:rFonts w:ascii="Nimbus Roman" w:hAnsi="Nimbus Roman"/>
        </w:rPr>
      </w:pPr>
      <w:r>
        <w:rPr>
          <w:rFonts w:ascii="Nimbus Roman" w:hAnsi="Nimbus Roman"/>
          <w:sz w:val="28"/>
          <w:szCs w:val="28"/>
        </w:rPr>
        <w:t>Национальная электронная библиотека http://нэб.рф/</w:t>
      </w:r>
    </w:p>
    <w:p>
      <w:pPr>
        <w:pStyle w:val="ListParagraph"/>
        <w:numPr>
          <w:ilvl w:val="0"/>
          <w:numId w:val="13"/>
        </w:numPr>
        <w:suppressAutoHyphens w:val="true"/>
        <w:spacing w:lineRule="auto" w:line="240"/>
        <w:ind w:left="720" w:hanging="720"/>
        <w:jc w:val="both"/>
        <w:rPr>
          <w:rFonts w:ascii="Nimbus Roman" w:hAnsi="Nimbus Roman"/>
        </w:rPr>
      </w:pPr>
      <w:r>
        <w:rPr>
          <w:rFonts w:ascii="Nimbus Roman" w:hAnsi="Nimbus Roman"/>
          <w:sz w:val="28"/>
          <w:szCs w:val="28"/>
        </w:rPr>
        <w:t>Финансовая справочная система «Финансовый директор» http://www.1fd.ru/</w:t>
      </w:r>
    </w:p>
    <w:p>
      <w:pPr>
        <w:pStyle w:val="ListParagraph"/>
        <w:numPr>
          <w:ilvl w:val="0"/>
          <w:numId w:val="13"/>
        </w:numPr>
        <w:suppressAutoHyphens w:val="true"/>
        <w:spacing w:lineRule="auto" w:line="240"/>
        <w:ind w:left="720" w:hanging="720"/>
        <w:jc w:val="both"/>
        <w:rPr>
          <w:rFonts w:ascii="Nimbus Roman" w:hAnsi="Nimbus Roman"/>
        </w:rPr>
      </w:pPr>
      <w:r>
        <w:rPr>
          <w:rFonts w:ascii="Nimbus Roman" w:hAnsi="Nimbus Roman"/>
          <w:sz w:val="28"/>
          <w:szCs w:val="28"/>
        </w:rPr>
        <w:t>Ресурсы информационно-аналитического агентства по финансовым рынкам Cbonds.ru https://cbonds.ru/</w:t>
      </w:r>
    </w:p>
    <w:p>
      <w:pPr>
        <w:pStyle w:val="ListParagraph"/>
        <w:numPr>
          <w:ilvl w:val="0"/>
          <w:numId w:val="13"/>
        </w:numPr>
        <w:suppressAutoHyphens w:val="true"/>
        <w:spacing w:lineRule="auto" w:line="240"/>
        <w:ind w:left="720" w:hanging="720"/>
        <w:jc w:val="both"/>
        <w:rPr>
          <w:rFonts w:ascii="Nimbus Roman" w:hAnsi="Nimbus Roman"/>
        </w:rPr>
      </w:pPr>
      <w:r>
        <w:rPr>
          <w:rFonts w:ascii="Nimbus Roman" w:hAnsi="Nimbus Roman"/>
          <w:sz w:val="28"/>
          <w:szCs w:val="28"/>
        </w:rPr>
        <w:t>СПАРК https://spark-interfax.ru/</w:t>
      </w:r>
    </w:p>
    <w:p>
      <w:pPr>
        <w:pStyle w:val="ListParagraph"/>
        <w:numPr>
          <w:ilvl w:val="0"/>
          <w:numId w:val="13"/>
        </w:numPr>
        <w:suppressAutoHyphens w:val="true"/>
        <w:spacing w:lineRule="auto" w:line="240"/>
        <w:ind w:left="720" w:hanging="720"/>
        <w:jc w:val="both"/>
        <w:rPr>
          <w:rFonts w:ascii="Nimbus Roman" w:hAnsi="Nimbus Roman"/>
        </w:rPr>
      </w:pPr>
      <w:r>
        <w:rPr>
          <w:rFonts w:ascii="Nimbus Roman" w:hAnsi="Nimbus Roman"/>
          <w:sz w:val="28"/>
          <w:szCs w:val="28"/>
          <w:lang w:val="en-US"/>
        </w:rPr>
        <w:t>Academic Reference http://ar.cnki.net/ACADREF</w:t>
      </w:r>
    </w:p>
    <w:p>
      <w:pPr>
        <w:pStyle w:val="ListParagraph"/>
        <w:numPr>
          <w:ilvl w:val="0"/>
          <w:numId w:val="13"/>
        </w:numPr>
        <w:suppressAutoHyphens w:val="true"/>
        <w:spacing w:lineRule="auto" w:line="240"/>
        <w:ind w:left="720" w:hanging="720"/>
        <w:jc w:val="both"/>
        <w:rPr>
          <w:rFonts w:ascii="Nimbus Roman" w:hAnsi="Nimbus Roman"/>
        </w:rPr>
      </w:pPr>
      <w:r>
        <w:rPr>
          <w:rFonts w:ascii="Nimbus Roman" w:hAnsi="Nimbus Roman"/>
          <w:sz w:val="28"/>
          <w:szCs w:val="28"/>
        </w:rPr>
        <w:t>Пакет баз данных компании EBSCO Publishing, крупнейшего агрегатора научных ресурсов ведущих издательств мира http://search.ebscohost.com</w:t>
      </w:r>
    </w:p>
    <w:p>
      <w:pPr>
        <w:pStyle w:val="ListParagraph"/>
        <w:numPr>
          <w:ilvl w:val="0"/>
          <w:numId w:val="13"/>
        </w:numPr>
        <w:suppressAutoHyphens w:val="true"/>
        <w:spacing w:lineRule="auto" w:line="240"/>
        <w:ind w:left="720" w:hanging="720"/>
        <w:jc w:val="both"/>
        <w:rPr>
          <w:rFonts w:ascii="Nimbus Roman" w:hAnsi="Nimbus Roman"/>
        </w:rPr>
      </w:pPr>
      <w:r>
        <w:rPr>
          <w:rFonts w:ascii="Nimbus Roman" w:hAnsi="Nimbus Roman"/>
          <w:sz w:val="28"/>
          <w:szCs w:val="28"/>
        </w:rPr>
        <w:t>Электронные продукты издательства Elsevier http://www.sciencedirect.com</w:t>
      </w:r>
    </w:p>
    <w:p>
      <w:pPr>
        <w:pStyle w:val="ListParagraph"/>
        <w:numPr>
          <w:ilvl w:val="0"/>
          <w:numId w:val="13"/>
        </w:numPr>
        <w:suppressAutoHyphens w:val="true"/>
        <w:spacing w:lineRule="auto" w:line="240"/>
        <w:ind w:left="720" w:hanging="720"/>
        <w:jc w:val="both"/>
        <w:rPr>
          <w:rFonts w:ascii="Nimbus Roman" w:hAnsi="Nimbus Roman"/>
        </w:rPr>
      </w:pPr>
      <w:r>
        <w:rPr>
          <w:rFonts w:ascii="Nimbus Roman" w:hAnsi="Nimbus Roman"/>
          <w:sz w:val="28"/>
          <w:szCs w:val="28"/>
          <w:lang w:val="en-US"/>
        </w:rPr>
        <w:t>Emerald: Management eJournal Portfolio https://www.emerald.com/insight/</w:t>
      </w:r>
    </w:p>
    <w:p>
      <w:pPr>
        <w:pStyle w:val="ListParagraph"/>
        <w:numPr>
          <w:ilvl w:val="0"/>
          <w:numId w:val="13"/>
        </w:numPr>
        <w:suppressAutoHyphens w:val="true"/>
        <w:spacing w:lineRule="auto" w:line="240"/>
        <w:ind w:left="720" w:hanging="720"/>
        <w:jc w:val="both"/>
        <w:rPr>
          <w:rFonts w:ascii="Nimbus Roman" w:hAnsi="Nimbus Roman"/>
        </w:rPr>
      </w:pPr>
      <w:r>
        <w:rPr>
          <w:rFonts w:ascii="Nimbus Roman" w:hAnsi="Nimbus Roman"/>
          <w:sz w:val="28"/>
          <w:szCs w:val="28"/>
        </w:rPr>
        <w:t>Информационно-аналитическая база данных EMIS Global https://www.emis.com/php/companies/overview/index</w:t>
      </w:r>
    </w:p>
    <w:p>
      <w:pPr>
        <w:pStyle w:val="ListParagraph"/>
        <w:numPr>
          <w:ilvl w:val="0"/>
          <w:numId w:val="13"/>
        </w:numPr>
        <w:suppressAutoHyphens w:val="true"/>
        <w:spacing w:lineRule="auto" w:line="240"/>
        <w:ind w:left="720" w:hanging="720"/>
        <w:jc w:val="both"/>
        <w:rPr>
          <w:rFonts w:ascii="Nimbus Roman" w:hAnsi="Nimbus Roman"/>
        </w:rPr>
      </w:pPr>
      <w:r>
        <w:rPr>
          <w:rFonts w:ascii="Nimbus Roman" w:hAnsi="Nimbus Roman"/>
          <w:sz w:val="28"/>
          <w:szCs w:val="28"/>
        </w:rPr>
        <w:t>Henry Stewart Talks: Библиотека Онлайн Лекций по Бизнесу и Маркетингу https://hstalks.com/business/</w:t>
      </w:r>
    </w:p>
    <w:p>
      <w:pPr>
        <w:pStyle w:val="ListParagraph"/>
        <w:numPr>
          <w:ilvl w:val="0"/>
          <w:numId w:val="13"/>
        </w:numPr>
        <w:suppressAutoHyphens w:val="true"/>
        <w:spacing w:lineRule="auto" w:line="240"/>
        <w:ind w:left="720" w:hanging="720"/>
        <w:jc w:val="both"/>
        <w:rPr>
          <w:rFonts w:ascii="Nimbus Roman" w:hAnsi="Nimbus Roman"/>
        </w:rPr>
      </w:pPr>
      <w:r>
        <w:rPr>
          <w:rFonts w:ascii="Nimbus Roman" w:hAnsi="Nimbus Roman"/>
          <w:sz w:val="28"/>
          <w:szCs w:val="28"/>
          <w:lang w:val="en-US"/>
        </w:rPr>
        <w:t>Oxford Scholarship Online https://oxford.universitypressscholarship.com/</w:t>
      </w:r>
    </w:p>
    <w:p>
      <w:pPr>
        <w:pStyle w:val="ListParagraph"/>
        <w:numPr>
          <w:ilvl w:val="0"/>
          <w:numId w:val="13"/>
        </w:numPr>
        <w:suppressAutoHyphens w:val="true"/>
        <w:spacing w:lineRule="auto" w:line="240"/>
        <w:ind w:left="720" w:hanging="720"/>
        <w:jc w:val="both"/>
        <w:rPr>
          <w:rFonts w:ascii="Nimbus Roman" w:hAnsi="Nimbus Roman"/>
        </w:rPr>
      </w:pPr>
      <w:r>
        <w:rPr>
          <w:rFonts w:ascii="Nimbus Roman" w:hAnsi="Nimbus Roman"/>
          <w:sz w:val="28"/>
          <w:szCs w:val="28"/>
        </w:rPr>
        <w:t>Коллекция научных журналов Oxford University Press https://academic.oup.com/journals/</w:t>
      </w:r>
    </w:p>
    <w:p>
      <w:pPr>
        <w:pStyle w:val="ListParagraph"/>
        <w:numPr>
          <w:ilvl w:val="0"/>
          <w:numId w:val="13"/>
        </w:numPr>
        <w:suppressAutoHyphens w:val="true"/>
        <w:spacing w:lineRule="auto" w:line="240"/>
        <w:ind w:left="720" w:hanging="720"/>
        <w:jc w:val="both"/>
        <w:rPr>
          <w:rFonts w:ascii="Nimbus Roman" w:hAnsi="Nimbus Roman"/>
        </w:rPr>
      </w:pPr>
      <w:r>
        <w:rPr>
          <w:rFonts w:ascii="Nimbus Roman" w:hAnsi="Nimbus Roman"/>
          <w:sz w:val="28"/>
          <w:szCs w:val="28"/>
        </w:rPr>
        <w:t>Scopus https://www.scopus.com</w:t>
      </w:r>
    </w:p>
    <w:p>
      <w:pPr>
        <w:pStyle w:val="ListParagraph"/>
        <w:numPr>
          <w:ilvl w:val="0"/>
          <w:numId w:val="13"/>
        </w:numPr>
        <w:suppressAutoHyphens w:val="true"/>
        <w:spacing w:lineRule="auto" w:line="240"/>
        <w:ind w:left="720" w:hanging="720"/>
        <w:jc w:val="both"/>
        <w:rPr>
          <w:rFonts w:ascii="Nimbus Roman" w:hAnsi="Nimbus Roman"/>
        </w:rPr>
      </w:pPr>
      <w:r>
        <w:rPr>
          <w:rFonts w:ascii="Nimbus Roman" w:hAnsi="Nimbus Roman"/>
          <w:sz w:val="28"/>
          <w:szCs w:val="28"/>
        </w:rPr>
        <w:t>Электронная коллекция книг издательства Springer: Springer eBooks http://link.springer.com/</w:t>
      </w:r>
    </w:p>
    <w:p>
      <w:pPr>
        <w:pStyle w:val="ListParagraph"/>
        <w:numPr>
          <w:ilvl w:val="0"/>
          <w:numId w:val="13"/>
        </w:numPr>
        <w:suppressAutoHyphens w:val="true"/>
        <w:spacing w:lineRule="auto" w:line="240"/>
        <w:ind w:left="720" w:hanging="720"/>
        <w:jc w:val="both"/>
        <w:rPr>
          <w:rFonts w:ascii="Nimbus Roman" w:hAnsi="Nimbus Roman"/>
        </w:rPr>
      </w:pPr>
      <w:r>
        <w:rPr>
          <w:rFonts w:ascii="Nimbus Roman" w:hAnsi="Nimbus Roman"/>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pPr>
        <w:pStyle w:val="ListParagraph"/>
        <w:numPr>
          <w:ilvl w:val="0"/>
          <w:numId w:val="13"/>
        </w:numPr>
        <w:suppressAutoHyphens w:val="true"/>
        <w:spacing w:lineRule="auto" w:line="240"/>
        <w:ind w:left="720" w:hanging="720"/>
        <w:jc w:val="both"/>
        <w:rPr>
          <w:rFonts w:ascii="Nimbus Roman" w:hAnsi="Nimbus Roman"/>
        </w:rPr>
      </w:pPr>
      <w:bookmarkStart w:id="70" w:name="_Hlk118214033"/>
      <w:r>
        <w:rPr>
          <w:rFonts w:ascii="Nimbus Roman" w:hAnsi="Nimbus Roman"/>
          <w:sz w:val="28"/>
          <w:szCs w:val="28"/>
        </w:rPr>
        <w:t>База данных научных журналов издательства Wiley https://onlinelibrary.wiley.com/</w:t>
      </w:r>
      <w:bookmarkEnd w:id="70"/>
    </w:p>
    <w:p>
      <w:pPr>
        <w:pStyle w:val="ListParagraph"/>
        <w:widowControl w:val="false"/>
        <w:numPr>
          <w:ilvl w:val="0"/>
          <w:numId w:val="12"/>
        </w:numPr>
        <w:tabs>
          <w:tab w:val="clear" w:pos="708"/>
          <w:tab w:val="left" w:pos="709" w:leader="none"/>
          <w:tab w:val="left" w:pos="851" w:leader="none"/>
          <w:tab w:val="left" w:pos="1014" w:leader="none"/>
        </w:tabs>
        <w:spacing w:lineRule="auto" w:line="240"/>
        <w:ind w:left="709" w:hanging="567"/>
        <w:jc w:val="both"/>
        <w:rPr/>
      </w:pPr>
      <w:r>
        <w:rPr>
          <w:rFonts w:ascii="Nimbus Roman" w:hAnsi="Nimbus Roman"/>
          <w:sz w:val="28"/>
          <w:szCs w:val="28"/>
        </w:rPr>
        <w:t xml:space="preserve">Сайт Федеральной службы государственной статистики (Росстат) – </w:t>
      </w:r>
      <w:hyperlink r:id="rId6">
        <w:r>
          <w:rPr>
            <w:rFonts w:ascii="Nimbus Roman" w:hAnsi="Nimbus Roman"/>
            <w:color w:val="auto"/>
            <w:sz w:val="28"/>
            <w:szCs w:val="28"/>
          </w:rPr>
          <w:t>https://rosstat.gov.ru</w:t>
        </w:r>
      </w:hyperlink>
      <w:r>
        <w:rPr>
          <w:rFonts w:ascii="Nimbus Roman" w:hAnsi="Nimbus Roman"/>
          <w:sz w:val="28"/>
          <w:szCs w:val="28"/>
        </w:rPr>
        <w:t>;</w:t>
      </w:r>
    </w:p>
    <w:p>
      <w:pPr>
        <w:pStyle w:val="ListParagraph"/>
        <w:numPr>
          <w:ilvl w:val="0"/>
          <w:numId w:val="12"/>
        </w:numPr>
        <w:tabs>
          <w:tab w:val="clear" w:pos="708"/>
          <w:tab w:val="left" w:pos="709" w:leader="none"/>
          <w:tab w:val="left" w:pos="993" w:leader="none"/>
        </w:tabs>
        <w:spacing w:lineRule="auto" w:line="240"/>
        <w:ind w:left="709" w:hanging="567"/>
        <w:jc w:val="both"/>
        <w:rPr/>
      </w:pPr>
      <w:r>
        <w:rPr>
          <w:rFonts w:eastAsia="TimesNewRomanPSMT" w:ascii="Nimbus Roman" w:hAnsi="Nimbus Roman"/>
          <w:sz w:val="28"/>
          <w:szCs w:val="28"/>
        </w:rPr>
        <w:t xml:space="preserve">Сайт РосБизнесКонсалтинг </w:t>
      </w:r>
      <w:r>
        <w:rPr>
          <w:rFonts w:ascii="Nimbus Roman" w:hAnsi="Nimbus Roman"/>
          <w:sz w:val="28"/>
          <w:szCs w:val="28"/>
        </w:rPr>
        <w:t>–</w:t>
      </w:r>
      <w:r>
        <w:rPr>
          <w:rFonts w:eastAsia="TimesNewRomanPSMT" w:ascii="Nimbus Roman" w:hAnsi="Nimbus Roman"/>
          <w:sz w:val="28"/>
          <w:szCs w:val="28"/>
        </w:rPr>
        <w:t xml:space="preserve"> </w:t>
      </w:r>
      <w:hyperlink r:id="rId7">
        <w:r>
          <w:rPr>
            <w:rFonts w:eastAsia="TimesNewRomanPSMT" w:ascii="Nimbus Roman" w:hAnsi="Nimbus Roman"/>
            <w:color w:val="auto"/>
            <w:sz w:val="28"/>
            <w:szCs w:val="28"/>
          </w:rPr>
          <w:t>http://www.rbk.ru</w:t>
        </w:r>
      </w:hyperlink>
      <w:r>
        <w:rPr>
          <w:rFonts w:eastAsia="TimesNewRomanPSMT" w:ascii="Nimbus Roman" w:hAnsi="Nimbus Roman"/>
          <w:sz w:val="28"/>
          <w:szCs w:val="28"/>
        </w:rPr>
        <w:t>.</w:t>
      </w:r>
    </w:p>
    <w:p>
      <w:pPr>
        <w:pStyle w:val="Style53"/>
        <w:spacing w:lineRule="auto" w:line="240"/>
        <w:rPr>
          <w:rFonts w:ascii="Nimbus Roman" w:hAnsi="Nimbus Roman"/>
          <w:color w:val="FF0000"/>
        </w:rPr>
      </w:pPr>
      <w:r>
        <w:rPr>
          <w:rFonts w:ascii="Nimbus Roman" w:hAnsi="Nimbus Roman"/>
          <w:color w:val="FF0000"/>
        </w:rPr>
      </w:r>
    </w:p>
    <w:p>
      <w:pPr>
        <w:pStyle w:val="Style53"/>
        <w:numPr>
          <w:ilvl w:val="0"/>
          <w:numId w:val="10"/>
        </w:numPr>
        <w:spacing w:lineRule="auto" w:line="240"/>
        <w:ind w:left="709" w:hanging="567"/>
        <w:rPr>
          <w:rFonts w:ascii="Nimbus Roman" w:hAnsi="Nimbus Roman"/>
        </w:rPr>
      </w:pPr>
      <w:bookmarkStart w:id="71" w:name="_Toc118397140"/>
      <w:r>
        <w:rPr>
          <w:rFonts w:ascii="Nimbus Roman" w:hAnsi="Nimbus Roman"/>
        </w:rPr>
        <w:t>Методические указания для обучающихся по освоению дисциплины</w:t>
      </w:r>
      <w:bookmarkEnd w:id="71"/>
    </w:p>
    <w:p>
      <w:pPr>
        <w:pStyle w:val="Style53"/>
        <w:spacing w:lineRule="auto" w:line="240"/>
        <w:ind w:left="709" w:hanging="0"/>
        <w:rPr>
          <w:rFonts w:ascii="Nimbus Roman" w:hAnsi="Nimbus Roman"/>
          <w:sz w:val="16"/>
          <w:szCs w:val="16"/>
        </w:rPr>
      </w:pPr>
      <w:r>
        <w:rPr>
          <w:rFonts w:ascii="Nimbus Roman" w:hAnsi="Nimbus Roman"/>
          <w:sz w:val="16"/>
          <w:szCs w:val="16"/>
        </w:rPr>
      </w:r>
    </w:p>
    <w:p>
      <w:pPr>
        <w:pStyle w:val="Normal"/>
        <w:suppressAutoHyphens w:val="true"/>
        <w:spacing w:lineRule="auto" w:line="240" w:before="0" w:after="0"/>
        <w:ind w:firstLine="709"/>
        <w:jc w:val="both"/>
        <w:rPr>
          <w:rFonts w:ascii="Nimbus Roman" w:hAnsi="Nimbus Roman"/>
        </w:rPr>
      </w:pPr>
      <w:r>
        <w:rPr>
          <w:rFonts w:eastAsia="Times New Roman" w:cs="Times New Roman" w:ascii="Nimbus Roman" w:hAnsi="Nimbus Roman"/>
          <w:sz w:val="28"/>
          <w:szCs w:val="28"/>
        </w:rPr>
        <w:t>Для более эффективного изучения дисциплины студентам необходимо ознакомиться с:</w:t>
      </w:r>
    </w:p>
    <w:p>
      <w:pPr>
        <w:pStyle w:val="ListParagraph"/>
        <w:numPr>
          <w:ilvl w:val="0"/>
          <w:numId w:val="8"/>
        </w:numPr>
        <w:suppressAutoHyphens w:val="true"/>
        <w:spacing w:lineRule="auto" w:line="240"/>
        <w:ind w:left="709" w:hanging="567"/>
        <w:jc w:val="both"/>
        <w:rPr>
          <w:rFonts w:ascii="Nimbus Roman" w:hAnsi="Nimbus Roman"/>
        </w:rPr>
      </w:pPr>
      <w:r>
        <w:rPr>
          <w:rFonts w:ascii="Nimbus Roman" w:hAnsi="Nimbus Roman"/>
          <w:sz w:val="28"/>
          <w:szCs w:val="28"/>
        </w:rPr>
        <w:t xml:space="preserve">содержанием рабочей программы дисциплины, </w:t>
      </w:r>
    </w:p>
    <w:p>
      <w:pPr>
        <w:pStyle w:val="ListParagraph"/>
        <w:numPr>
          <w:ilvl w:val="0"/>
          <w:numId w:val="8"/>
        </w:numPr>
        <w:suppressAutoHyphens w:val="true"/>
        <w:spacing w:lineRule="auto" w:line="240"/>
        <w:ind w:left="709" w:hanging="567"/>
        <w:jc w:val="both"/>
        <w:rPr>
          <w:rFonts w:ascii="Nimbus Roman" w:hAnsi="Nimbus Roman"/>
        </w:rPr>
      </w:pPr>
      <w:r>
        <w:rPr>
          <w:rFonts w:ascii="Nimbus Roman" w:hAnsi="Nimbus Roman"/>
          <w:sz w:val="28"/>
          <w:szCs w:val="28"/>
        </w:rPr>
        <w:t xml:space="preserve">целями и задачами дисциплины, </w:t>
      </w:r>
    </w:p>
    <w:p>
      <w:pPr>
        <w:pStyle w:val="ListParagraph"/>
        <w:numPr>
          <w:ilvl w:val="0"/>
          <w:numId w:val="8"/>
        </w:numPr>
        <w:suppressAutoHyphens w:val="true"/>
        <w:spacing w:lineRule="auto" w:line="240"/>
        <w:ind w:left="709" w:hanging="567"/>
        <w:jc w:val="both"/>
        <w:rPr>
          <w:rFonts w:ascii="Nimbus Roman" w:hAnsi="Nimbus Roman"/>
        </w:rPr>
      </w:pPr>
      <w:r>
        <w:rPr>
          <w:rFonts w:ascii="Nimbus Roman" w:hAnsi="Nimbus Roman"/>
          <w:sz w:val="28"/>
          <w:szCs w:val="28"/>
        </w:rPr>
        <w:t>методическими разработками по данной дисциплине, имеющимися на образовательном портале,</w:t>
      </w:r>
    </w:p>
    <w:p>
      <w:pPr>
        <w:pStyle w:val="ListParagraph"/>
        <w:numPr>
          <w:ilvl w:val="0"/>
          <w:numId w:val="8"/>
        </w:numPr>
        <w:suppressAutoHyphens w:val="true"/>
        <w:spacing w:lineRule="auto" w:line="240"/>
        <w:ind w:left="709" w:hanging="567"/>
        <w:jc w:val="both"/>
        <w:rPr>
          <w:rFonts w:ascii="Nimbus Roman" w:hAnsi="Nimbus Roman"/>
        </w:rPr>
      </w:pPr>
      <w:r>
        <w:rPr>
          <w:rFonts w:ascii="Nimbus Roman" w:hAnsi="Nimbus Roman"/>
          <w:sz w:val="28"/>
          <w:szCs w:val="28"/>
        </w:rPr>
        <w:t>графиком консультаций преподавателей, читающих эту дисциплину.</w:t>
      </w:r>
    </w:p>
    <w:p>
      <w:pPr>
        <w:pStyle w:val="ListParagraph"/>
        <w:suppressAutoHyphens w:val="true"/>
        <w:spacing w:lineRule="auto" w:line="240"/>
        <w:ind w:left="709" w:hanging="0"/>
        <w:jc w:val="both"/>
        <w:rPr>
          <w:rFonts w:ascii="Nimbus Roman" w:hAnsi="Nimbus Roman"/>
          <w:sz w:val="16"/>
          <w:szCs w:val="16"/>
        </w:rPr>
      </w:pPr>
      <w:r>
        <w:rPr>
          <w:rFonts w:ascii="Nimbus Roman" w:hAnsi="Nimbus Roman"/>
          <w:sz w:val="16"/>
          <w:szCs w:val="16"/>
        </w:rPr>
      </w:r>
    </w:p>
    <w:p>
      <w:pPr>
        <w:pStyle w:val="Normal"/>
        <w:numPr>
          <w:ilvl w:val="0"/>
          <w:numId w:val="0"/>
        </w:numPr>
        <w:tabs>
          <w:tab w:val="clear" w:pos="708"/>
          <w:tab w:val="right" w:pos="9072" w:leader="none"/>
        </w:tabs>
        <w:suppressAutoHyphens w:val="true"/>
        <w:spacing w:lineRule="auto" w:line="240" w:before="0" w:after="0"/>
        <w:ind w:firstLine="709"/>
        <w:jc w:val="both"/>
        <w:outlineLvl w:val="3"/>
        <w:rPr>
          <w:rFonts w:ascii="Nimbus Roman" w:hAnsi="Nimbus Roman"/>
        </w:rPr>
      </w:pPr>
      <w:r>
        <w:rPr>
          <w:rFonts w:eastAsia="Calibri" w:cs="Times New Roman" w:ascii="Nimbus Roman" w:hAnsi="Nimbus Roman"/>
          <w:b/>
          <w:sz w:val="28"/>
          <w:szCs w:val="28"/>
          <w:lang w:eastAsia="ar-SA"/>
        </w:rPr>
        <w:t>При подготовке к лекционным занятиям с</w:t>
      </w:r>
      <w:r>
        <w:rPr>
          <w:rFonts w:eastAsia="Times New Roman" w:cs="Times New Roman" w:ascii="Nimbus Roman" w:hAnsi="Nimbus Roman"/>
          <w:b/>
          <w:sz w:val="28"/>
          <w:szCs w:val="28"/>
        </w:rPr>
        <w:t>тудентам необходимо:</w:t>
      </w:r>
    </w:p>
    <w:p>
      <w:pPr>
        <w:pStyle w:val="Normal"/>
        <w:numPr>
          <w:ilvl w:val="0"/>
          <w:numId w:val="7"/>
        </w:numPr>
        <w:suppressAutoHyphens w:val="true"/>
        <w:spacing w:lineRule="auto" w:line="240" w:before="0" w:after="0"/>
        <w:ind w:left="709" w:hanging="567"/>
        <w:jc w:val="both"/>
        <w:rPr>
          <w:rFonts w:ascii="Nimbus Roman" w:hAnsi="Nimbus Roman"/>
        </w:rPr>
      </w:pPr>
      <w:r>
        <w:rPr>
          <w:rFonts w:eastAsia="Times New Roman" w:cs="Times New Roman" w:ascii="Nimbus Roman" w:hAnsi="Nimbus Roman"/>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pPr>
        <w:pStyle w:val="Normal"/>
        <w:numPr>
          <w:ilvl w:val="0"/>
          <w:numId w:val="7"/>
        </w:numPr>
        <w:suppressAutoHyphens w:val="true"/>
        <w:spacing w:lineRule="auto" w:line="240" w:before="0" w:after="0"/>
        <w:ind w:left="709" w:hanging="567"/>
        <w:jc w:val="both"/>
        <w:rPr>
          <w:rFonts w:ascii="Nimbus Roman" w:hAnsi="Nimbus Roman"/>
        </w:rPr>
      </w:pPr>
      <w:r>
        <w:rPr>
          <w:rFonts w:eastAsia="Times New Roman" w:cs="Times New Roman" w:ascii="Nimbus Roman" w:hAnsi="Nimbus Roman"/>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(слайды, таблицы, графики, схемы). Данный материал будет охарактеризован, прокомментирован, дополнен непосредственно на лекции.</w:t>
      </w:r>
    </w:p>
    <w:p>
      <w:pPr>
        <w:pStyle w:val="Normal"/>
        <w:numPr>
          <w:ilvl w:val="0"/>
          <w:numId w:val="7"/>
        </w:numPr>
        <w:suppressAutoHyphens w:val="true"/>
        <w:spacing w:lineRule="auto" w:line="240" w:before="0" w:after="0"/>
        <w:ind w:left="709" w:hanging="567"/>
        <w:jc w:val="both"/>
        <w:rPr>
          <w:rFonts w:ascii="Nimbus Roman" w:hAnsi="Nimbus Roman"/>
        </w:rPr>
      </w:pPr>
      <w:r>
        <w:rPr>
          <w:rFonts w:eastAsia="Times New Roman" w:cs="Times New Roman" w:ascii="Nimbus Roman" w:hAnsi="Nimbus Roman"/>
          <w:sz w:val="28"/>
          <w:szCs w:val="28"/>
        </w:rPr>
        <w:t>Перед очередной лекцией необходимо просмотреть конспект материала предыдущей лекции. При затруднениях в восприятии материала следует обратиться к основным информационным источникам. Если разобраться в материале опять не удалось, то обратитесь к лектору (по графику его консультаций) или к преподавателю, ведущему практические занятия.</w:t>
      </w:r>
    </w:p>
    <w:p>
      <w:pPr>
        <w:pStyle w:val="Normal"/>
        <w:numPr>
          <w:ilvl w:val="0"/>
          <w:numId w:val="0"/>
        </w:numPr>
        <w:tabs>
          <w:tab w:val="clear" w:pos="708"/>
          <w:tab w:val="right" w:pos="9072" w:leader="none"/>
        </w:tabs>
        <w:suppressAutoHyphens w:val="true"/>
        <w:spacing w:lineRule="auto" w:line="240" w:before="0" w:after="0"/>
        <w:ind w:firstLine="709"/>
        <w:jc w:val="both"/>
        <w:outlineLvl w:val="3"/>
        <w:rPr>
          <w:rFonts w:ascii="Nimbus Roman" w:hAnsi="Nimbus Roman" w:eastAsia="Calibri" w:cs="Times New Roman"/>
          <w:b/>
          <w:b/>
          <w:sz w:val="16"/>
          <w:szCs w:val="16"/>
          <w:lang w:eastAsia="ar-SA"/>
        </w:rPr>
      </w:pPr>
      <w:r>
        <w:rPr>
          <w:rFonts w:eastAsia="Calibri" w:cs="Times New Roman" w:ascii="Nimbus Roman" w:hAnsi="Nimbus Roman"/>
          <w:b/>
          <w:sz w:val="16"/>
          <w:szCs w:val="16"/>
          <w:lang w:eastAsia="ar-SA"/>
        </w:rPr>
      </w:r>
    </w:p>
    <w:p>
      <w:pPr>
        <w:pStyle w:val="Normal"/>
        <w:numPr>
          <w:ilvl w:val="0"/>
          <w:numId w:val="0"/>
        </w:numPr>
        <w:tabs>
          <w:tab w:val="clear" w:pos="708"/>
          <w:tab w:val="right" w:pos="9072" w:leader="none"/>
        </w:tabs>
        <w:suppressAutoHyphens w:val="true"/>
        <w:spacing w:lineRule="auto" w:line="240" w:before="0" w:after="0"/>
        <w:ind w:firstLine="709"/>
        <w:jc w:val="both"/>
        <w:outlineLvl w:val="3"/>
        <w:rPr>
          <w:rFonts w:ascii="Nimbus Roman" w:hAnsi="Nimbus Roman"/>
        </w:rPr>
      </w:pPr>
      <w:r>
        <w:rPr>
          <w:rFonts w:eastAsia="Calibri" w:cs="Times New Roman" w:ascii="Nimbus Roman" w:hAnsi="Nimbus Roman"/>
          <w:b/>
          <w:sz w:val="28"/>
          <w:szCs w:val="28"/>
          <w:lang w:eastAsia="ar-SA"/>
        </w:rPr>
        <w:t>При подготовке к практическим (семинарским) занятиям с</w:t>
      </w:r>
      <w:r>
        <w:rPr>
          <w:rFonts w:eastAsia="Times New Roman" w:cs="Times New Roman" w:ascii="Nimbus Roman" w:hAnsi="Nimbus Roman"/>
          <w:b/>
          <w:sz w:val="28"/>
          <w:szCs w:val="28"/>
        </w:rPr>
        <w:t>тудентам следует:</w:t>
      </w:r>
    </w:p>
    <w:p>
      <w:pPr>
        <w:pStyle w:val="Normal"/>
        <w:numPr>
          <w:ilvl w:val="0"/>
          <w:numId w:val="9"/>
        </w:numPr>
        <w:suppressAutoHyphens w:val="true"/>
        <w:spacing w:lineRule="auto" w:line="240" w:before="0" w:after="0"/>
        <w:ind w:left="720" w:hanging="578"/>
        <w:jc w:val="both"/>
        <w:rPr>
          <w:rFonts w:ascii="Nimbus Roman" w:hAnsi="Nimbus Roman"/>
        </w:rPr>
      </w:pPr>
      <w:r>
        <w:rPr>
          <w:rFonts w:eastAsia="Times New Roman" w:cs="Times New Roman" w:ascii="Nimbus Roman" w:hAnsi="Nimbus Roman"/>
          <w:sz w:val="28"/>
          <w:szCs w:val="28"/>
        </w:rPr>
        <w:t>Приносить с собой рекомендованную преподавателем литературу на конкретное семинарское занятие.</w:t>
      </w:r>
    </w:p>
    <w:p>
      <w:pPr>
        <w:pStyle w:val="Normal"/>
        <w:numPr>
          <w:ilvl w:val="0"/>
          <w:numId w:val="9"/>
        </w:numPr>
        <w:suppressAutoHyphens w:val="true"/>
        <w:spacing w:lineRule="auto" w:line="240" w:before="0" w:after="0"/>
        <w:ind w:left="720" w:hanging="578"/>
        <w:jc w:val="both"/>
        <w:rPr>
          <w:rFonts w:ascii="Nimbus Roman" w:hAnsi="Nimbus Roman"/>
        </w:rPr>
      </w:pPr>
      <w:r>
        <w:rPr>
          <w:rFonts w:eastAsia="Times New Roman" w:cs="Times New Roman" w:ascii="Nimbus Roman" w:hAnsi="Nimbus Roman"/>
          <w:sz w:val="28"/>
          <w:szCs w:val="28"/>
        </w:rPr>
        <w:t>При подготовке к семинарским занятиям необходимо в первую очередь обращаться к нормативным документам, основной и дополнительной литературе, рекомендованной рабочей программой дисциплины и преподавателем.</w:t>
      </w:r>
    </w:p>
    <w:p>
      <w:pPr>
        <w:pStyle w:val="Normal"/>
        <w:numPr>
          <w:ilvl w:val="0"/>
          <w:numId w:val="9"/>
        </w:numPr>
        <w:suppressAutoHyphens w:val="true"/>
        <w:spacing w:lineRule="auto" w:line="240" w:before="0" w:after="0"/>
        <w:ind w:left="720" w:hanging="578"/>
        <w:jc w:val="both"/>
        <w:rPr>
          <w:rFonts w:ascii="Nimbus Roman" w:hAnsi="Nimbus Roman"/>
        </w:rPr>
      </w:pPr>
      <w:r>
        <w:rPr>
          <w:rFonts w:eastAsia="Times New Roman" w:cs="Times New Roman" w:ascii="Nimbus Roman" w:hAnsi="Nimbus Roman"/>
          <w:sz w:val="28"/>
          <w:szCs w:val="28"/>
        </w:rPr>
        <w:t>Особое внимание следует уделять периодическим изданиям, где рассматриваются актуальные вопросы изучаемой предметной области, при этом необходимо обращать внимание на дискуссионные вопросы. Желательно использовать источники за последние два года, так как проблемы, которые обсуждались на страницах экономических журналов ранее, сегодня уже могут быть неактуальны.</w:t>
      </w:r>
    </w:p>
    <w:p>
      <w:pPr>
        <w:pStyle w:val="Normal"/>
        <w:numPr>
          <w:ilvl w:val="0"/>
          <w:numId w:val="9"/>
        </w:numPr>
        <w:suppressAutoHyphens w:val="true"/>
        <w:spacing w:lineRule="auto" w:line="240" w:before="0" w:after="0"/>
        <w:ind w:left="720" w:hanging="578"/>
        <w:jc w:val="both"/>
        <w:rPr>
          <w:rFonts w:ascii="Nimbus Roman" w:hAnsi="Nimbus Roman"/>
        </w:rPr>
      </w:pPr>
      <w:r>
        <w:rPr>
          <w:rFonts w:eastAsia="Times New Roman" w:cs="Times New Roman" w:ascii="Nimbus Roman" w:hAnsi="Nimbus Roman"/>
          <w:sz w:val="28"/>
          <w:szCs w:val="28"/>
        </w:rPr>
        <w:t>В начале занятий задать преподавателю вопросы по материалу, вызвавшему затруднения в его понимании и освоении при выполнении заданий, отведенных для самостоятельной работы.</w:t>
      </w:r>
    </w:p>
    <w:p>
      <w:pPr>
        <w:pStyle w:val="Normal"/>
        <w:numPr>
          <w:ilvl w:val="0"/>
          <w:numId w:val="9"/>
        </w:numPr>
        <w:suppressAutoHyphens w:val="true"/>
        <w:spacing w:lineRule="auto" w:line="240" w:before="0" w:after="0"/>
        <w:ind w:left="720" w:hanging="578"/>
        <w:jc w:val="both"/>
        <w:rPr>
          <w:rFonts w:ascii="Nimbus Roman" w:hAnsi="Nimbus Roman"/>
        </w:rPr>
      </w:pPr>
      <w:r>
        <w:rPr>
          <w:rFonts w:eastAsia="Times New Roman" w:cs="Times New Roman" w:ascii="Nimbus Roman" w:hAnsi="Nimbus Roman"/>
          <w:sz w:val="28"/>
          <w:szCs w:val="28"/>
        </w:rPr>
        <w:t>В ходе семинара давать конкретные, четкие ответы по существу вопросов, выполнять задания, в случае затруднений обращаться к преподавателю.</w:t>
      </w:r>
    </w:p>
    <w:p>
      <w:pPr>
        <w:pStyle w:val="Normal"/>
        <w:suppressAutoHyphens w:val="true"/>
        <w:spacing w:lineRule="auto" w:line="240" w:before="0" w:after="0"/>
        <w:ind w:firstLine="709"/>
        <w:jc w:val="both"/>
        <w:rPr>
          <w:rFonts w:ascii="Nimbus Roman" w:hAnsi="Nimbus Roman"/>
        </w:rPr>
      </w:pPr>
      <w:r>
        <w:rPr>
          <w:rFonts w:eastAsia="Times New Roman" w:cs="Times New Roman" w:ascii="Nimbus Roman" w:hAnsi="Nimbus Roman"/>
          <w:sz w:val="28"/>
          <w:szCs w:val="28"/>
        </w:rPr>
        <w:t>Студентам, пропустившим занятия (независимо от причин), рекомендуется самостоятельно освоить пропущенный материал и отчитаться преподавателю о проделанной работе на консультации. В противном случае студенты упускают возможность получить положенные баллы за работу в семестре.</w:t>
      </w:r>
    </w:p>
    <w:p>
      <w:pPr>
        <w:pStyle w:val="Normal"/>
        <w:suppressAutoHyphens w:val="true"/>
        <w:spacing w:lineRule="auto" w:line="240" w:before="0" w:after="0"/>
        <w:ind w:firstLine="709"/>
        <w:jc w:val="both"/>
        <w:rPr>
          <w:rFonts w:ascii="Nimbus Roman" w:hAnsi="Nimbus Roman" w:eastAsia="Times New Roman" w:cs="Times New Roman"/>
          <w:sz w:val="28"/>
          <w:szCs w:val="28"/>
        </w:rPr>
      </w:pPr>
      <w:r>
        <w:rPr>
          <w:rFonts w:eastAsia="Times New Roman" w:cs="Times New Roman" w:ascii="Nimbus Roman" w:hAnsi="Nimbus Roman"/>
          <w:sz w:val="28"/>
          <w:szCs w:val="28"/>
        </w:rPr>
      </w:r>
    </w:p>
    <w:p>
      <w:pPr>
        <w:pStyle w:val="Normal"/>
        <w:suppressAutoHyphens w:val="true"/>
        <w:spacing w:lineRule="auto" w:line="240" w:before="0" w:after="0"/>
        <w:ind w:firstLine="709"/>
        <w:jc w:val="both"/>
        <w:rPr>
          <w:rFonts w:ascii="Nimbus Roman" w:hAnsi="Nimbus Roman" w:eastAsia="Times New Roman" w:cs="Times New Roman"/>
          <w:sz w:val="28"/>
          <w:szCs w:val="28"/>
        </w:rPr>
      </w:pPr>
      <w:r>
        <w:rPr>
          <w:rFonts w:eastAsia="Times New Roman" w:cs="Times New Roman" w:ascii="Nimbus Roman" w:hAnsi="Nimbus Roman"/>
          <w:sz w:val="28"/>
          <w:szCs w:val="28"/>
        </w:rPr>
      </w:r>
    </w:p>
    <w:p>
      <w:pPr>
        <w:pStyle w:val="Normal"/>
        <w:spacing w:lineRule="auto" w:line="240" w:before="0" w:after="0"/>
        <w:jc w:val="center"/>
        <w:rPr>
          <w:rFonts w:ascii="Nimbus Roman" w:hAnsi="Nimbus Roman"/>
        </w:rPr>
      </w:pPr>
      <w:r>
        <w:rPr>
          <w:rFonts w:cs="Times New Roman" w:ascii="Nimbus Roman" w:hAnsi="Nimbus Roman"/>
          <w:b/>
          <w:bCs/>
          <w:i/>
          <w:sz w:val="28"/>
          <w:szCs w:val="28"/>
        </w:rPr>
        <w:t>Методические рекомендации по подготовке к дискуссии</w:t>
      </w:r>
    </w:p>
    <w:p>
      <w:pPr>
        <w:pStyle w:val="Normal"/>
        <w:spacing w:lineRule="auto" w:line="240" w:before="0" w:after="0"/>
        <w:ind w:firstLine="709"/>
        <w:jc w:val="both"/>
        <w:rPr>
          <w:rFonts w:ascii="Nimbus Roman" w:hAnsi="Nimbus Roman"/>
        </w:rPr>
      </w:pPr>
      <w:r>
        <w:rPr>
          <w:rFonts w:cs="Times New Roman" w:ascii="Nimbus Roman" w:hAnsi="Nimbus Roman"/>
          <w:b/>
          <w:sz w:val="28"/>
          <w:szCs w:val="28"/>
        </w:rPr>
        <w:t>Дискуссия</w:t>
      </w:r>
      <w:r>
        <w:rPr>
          <w:rFonts w:cs="Times New Roman" w:ascii="Nimbus Roman" w:hAnsi="Nimbus Roman"/>
          <w:sz w:val="28"/>
          <w:szCs w:val="28"/>
        </w:rPr>
        <w:t xml:space="preserve">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pPr>
        <w:pStyle w:val="Normal"/>
        <w:spacing w:lineRule="auto" w:line="240" w:before="0" w:after="0"/>
        <w:ind w:firstLine="709"/>
        <w:jc w:val="both"/>
        <w:rPr>
          <w:rFonts w:ascii="Nimbus Roman" w:hAnsi="Nimbus Roman"/>
        </w:rPr>
      </w:pPr>
      <w:r>
        <w:rPr>
          <w:rFonts w:cs="Times New Roman" w:ascii="Nimbus Roman" w:hAnsi="Nimbus Roman"/>
          <w:bCs/>
          <w:sz w:val="28"/>
          <w:szCs w:val="28"/>
        </w:rPr>
        <w:t xml:space="preserve">Принципы работы на интерактивном занятии в форме дискуссии: </w:t>
      </w:r>
    </w:p>
    <w:p>
      <w:pPr>
        <w:pStyle w:val="ListParagraph"/>
        <w:numPr>
          <w:ilvl w:val="0"/>
          <w:numId w:val="23"/>
        </w:numPr>
        <w:suppressAutoHyphens w:val="true"/>
        <w:spacing w:lineRule="auto" w:line="240"/>
        <w:ind w:left="720" w:hanging="578"/>
        <w:jc w:val="both"/>
        <w:rPr>
          <w:rFonts w:ascii="Nimbus Roman" w:hAnsi="Nimbus Roman"/>
        </w:rPr>
      </w:pPr>
      <w:r>
        <w:rPr>
          <w:rFonts w:ascii="Nimbus Roman" w:hAnsi="Nimbus Roman"/>
          <w:sz w:val="28"/>
          <w:szCs w:val="28"/>
        </w:rPr>
        <w:t>каждый участник дискуссии по любому вопросу имеет право на собственное мнение;</w:t>
      </w:r>
    </w:p>
    <w:p>
      <w:pPr>
        <w:pStyle w:val="ListParagraph"/>
        <w:numPr>
          <w:ilvl w:val="0"/>
          <w:numId w:val="23"/>
        </w:numPr>
        <w:suppressAutoHyphens w:val="true"/>
        <w:spacing w:lineRule="auto" w:line="240"/>
        <w:ind w:left="720" w:hanging="578"/>
        <w:jc w:val="both"/>
        <w:rPr>
          <w:rFonts w:ascii="Nimbus Roman" w:hAnsi="Nimbus Roman"/>
        </w:rPr>
      </w:pPr>
      <w:r>
        <w:rPr>
          <w:rFonts w:ascii="Nimbus Roman" w:hAnsi="Nimbus Roman"/>
          <w:sz w:val="28"/>
          <w:szCs w:val="28"/>
        </w:rPr>
        <w:t>отсутствие прямой критики личности, критике может подвергнуться только идея;</w:t>
      </w:r>
    </w:p>
    <w:p>
      <w:pPr>
        <w:pStyle w:val="ListParagraph"/>
        <w:numPr>
          <w:ilvl w:val="0"/>
          <w:numId w:val="23"/>
        </w:numPr>
        <w:suppressAutoHyphens w:val="true"/>
        <w:spacing w:lineRule="auto" w:line="240"/>
        <w:ind w:left="720" w:hanging="578"/>
        <w:jc w:val="both"/>
        <w:rPr>
          <w:rFonts w:ascii="Nimbus Roman" w:hAnsi="Nimbus Roman"/>
        </w:rPr>
      </w:pPr>
      <w:r>
        <w:rPr>
          <w:rFonts w:ascii="Nimbus Roman" w:hAnsi="Nimbus Roman"/>
          <w:sz w:val="28"/>
          <w:szCs w:val="28"/>
        </w:rPr>
        <w:t xml:space="preserve">все, что обсуждается и говорится во время дискуссии – не руководство к действию, а информация к размышлению. </w:t>
      </w:r>
    </w:p>
    <w:p>
      <w:pPr>
        <w:pStyle w:val="Normal"/>
        <w:spacing w:lineRule="auto" w:line="240" w:before="0" w:after="0"/>
        <w:ind w:firstLine="709"/>
        <w:jc w:val="both"/>
        <w:rPr>
          <w:rFonts w:ascii="Nimbus Roman" w:hAnsi="Nimbus Roman"/>
        </w:rPr>
      </w:pPr>
      <w:r>
        <w:rPr>
          <w:rFonts w:cs="Times New Roman" w:ascii="Nimbus Roman" w:hAnsi="Nimbus Roman"/>
          <w:bCs/>
          <w:sz w:val="28"/>
          <w:szCs w:val="28"/>
        </w:rPr>
        <w:t>Правила поведения в дискуссии</w:t>
      </w:r>
      <w:r>
        <w:rPr>
          <w:rFonts w:cs="Times New Roman" w:ascii="Nimbus Roman" w:hAnsi="Nimbus Roman"/>
          <w:sz w:val="28"/>
          <w:szCs w:val="28"/>
        </w:rPr>
        <w:t>:</w:t>
      </w:r>
    </w:p>
    <w:p>
      <w:pPr>
        <w:pStyle w:val="ListParagraph"/>
        <w:numPr>
          <w:ilvl w:val="0"/>
          <w:numId w:val="24"/>
        </w:numPr>
        <w:suppressAutoHyphens w:val="true"/>
        <w:spacing w:lineRule="auto" w:line="240"/>
        <w:ind w:left="720" w:hanging="578"/>
        <w:jc w:val="both"/>
        <w:rPr>
          <w:rFonts w:ascii="Nimbus Roman" w:hAnsi="Nimbus Roman"/>
        </w:rPr>
      </w:pPr>
      <w:r>
        <w:rPr>
          <w:rFonts w:ascii="Nimbus Roman" w:hAnsi="Nimbus Roman"/>
          <w:sz w:val="28"/>
          <w:szCs w:val="28"/>
        </w:rPr>
        <w:t>я критикую идеи, а не людей;</w:t>
      </w:r>
    </w:p>
    <w:p>
      <w:pPr>
        <w:pStyle w:val="ListParagraph"/>
        <w:numPr>
          <w:ilvl w:val="0"/>
          <w:numId w:val="24"/>
        </w:numPr>
        <w:suppressAutoHyphens w:val="true"/>
        <w:spacing w:lineRule="auto" w:line="240"/>
        <w:ind w:left="720" w:hanging="578"/>
        <w:jc w:val="both"/>
        <w:rPr>
          <w:rFonts w:ascii="Nimbus Roman" w:hAnsi="Nimbus Roman"/>
        </w:rPr>
      </w:pPr>
      <w:r>
        <w:rPr>
          <w:rFonts w:ascii="Nimbus Roman" w:hAnsi="Nimbus Roman"/>
          <w:sz w:val="28"/>
          <w:szCs w:val="28"/>
        </w:rPr>
        <w:t>моя цель не в том, чтобы «победить», а в том, чтобы прийти к наилучшему решению;</w:t>
      </w:r>
    </w:p>
    <w:p>
      <w:pPr>
        <w:pStyle w:val="ListParagraph"/>
        <w:numPr>
          <w:ilvl w:val="0"/>
          <w:numId w:val="24"/>
        </w:numPr>
        <w:suppressAutoHyphens w:val="true"/>
        <w:spacing w:lineRule="auto" w:line="240"/>
        <w:ind w:left="720" w:hanging="578"/>
        <w:jc w:val="both"/>
        <w:rPr>
          <w:rFonts w:ascii="Nimbus Roman" w:hAnsi="Nimbus Roman"/>
        </w:rPr>
      </w:pPr>
      <w:r>
        <w:rPr>
          <w:rFonts w:ascii="Nimbus Roman" w:hAnsi="Nimbus Roman"/>
          <w:sz w:val="28"/>
          <w:szCs w:val="28"/>
        </w:rPr>
        <w:t>я побуждаю каждого из участников к тому, чтобы участвовать в обсуждении;</w:t>
      </w:r>
    </w:p>
    <w:p>
      <w:pPr>
        <w:pStyle w:val="ListParagraph"/>
        <w:numPr>
          <w:ilvl w:val="0"/>
          <w:numId w:val="24"/>
        </w:numPr>
        <w:suppressAutoHyphens w:val="true"/>
        <w:spacing w:lineRule="auto" w:line="240"/>
        <w:ind w:left="720" w:hanging="578"/>
        <w:jc w:val="both"/>
        <w:rPr>
          <w:rFonts w:ascii="Nimbus Roman" w:hAnsi="Nimbus Roman"/>
        </w:rPr>
      </w:pPr>
      <w:r>
        <w:rPr>
          <w:rFonts w:ascii="Nimbus Roman" w:hAnsi="Nimbus Roman"/>
          <w:sz w:val="28"/>
          <w:szCs w:val="28"/>
        </w:rPr>
        <w:t>я выслушиваю соображения каждого, даже если я с ними не согласен;</w:t>
      </w:r>
    </w:p>
    <w:p>
      <w:pPr>
        <w:pStyle w:val="ListParagraph"/>
        <w:numPr>
          <w:ilvl w:val="0"/>
          <w:numId w:val="24"/>
        </w:numPr>
        <w:suppressAutoHyphens w:val="true"/>
        <w:spacing w:lineRule="auto" w:line="240"/>
        <w:ind w:left="720" w:hanging="578"/>
        <w:jc w:val="both"/>
        <w:rPr>
          <w:rFonts w:ascii="Nimbus Roman" w:hAnsi="Nimbus Roman"/>
        </w:rPr>
      </w:pPr>
      <w:r>
        <w:rPr>
          <w:rFonts w:ascii="Nimbus Roman" w:hAnsi="Nimbus Roman"/>
          <w:sz w:val="28"/>
          <w:szCs w:val="28"/>
        </w:rPr>
        <w:t>я сначала выясняю все идеи и факты, относящиеся к обеим позициям;</w:t>
      </w:r>
    </w:p>
    <w:p>
      <w:pPr>
        <w:pStyle w:val="ListParagraph"/>
        <w:numPr>
          <w:ilvl w:val="0"/>
          <w:numId w:val="24"/>
        </w:numPr>
        <w:suppressAutoHyphens w:val="true"/>
        <w:spacing w:lineRule="auto" w:line="240"/>
        <w:ind w:left="720" w:hanging="578"/>
        <w:jc w:val="both"/>
        <w:rPr>
          <w:rFonts w:ascii="Nimbus Roman" w:hAnsi="Nimbus Roman"/>
        </w:rPr>
      </w:pPr>
      <w:r>
        <w:rPr>
          <w:rFonts w:ascii="Nimbus Roman" w:hAnsi="Nimbus Roman"/>
          <w:sz w:val="28"/>
          <w:szCs w:val="28"/>
        </w:rPr>
        <w:t>я стремлюсь осмыслить и понять оба взгляда на проблему;</w:t>
      </w:r>
    </w:p>
    <w:p>
      <w:pPr>
        <w:pStyle w:val="ListParagraph"/>
        <w:numPr>
          <w:ilvl w:val="0"/>
          <w:numId w:val="24"/>
        </w:numPr>
        <w:suppressAutoHyphens w:val="true"/>
        <w:spacing w:lineRule="auto" w:line="240"/>
        <w:ind w:left="720" w:hanging="578"/>
        <w:jc w:val="both"/>
        <w:rPr>
          <w:rFonts w:ascii="Nimbus Roman" w:hAnsi="Nimbus Roman"/>
        </w:rPr>
      </w:pPr>
      <w:r>
        <w:rPr>
          <w:rFonts w:ascii="Nimbus Roman" w:hAnsi="Nimbus Roman"/>
          <w:sz w:val="28"/>
          <w:szCs w:val="28"/>
        </w:rPr>
        <w:t>я изменяю свою точку зрения под воздействием фактов и убедительных аргументов.</w:t>
      </w:r>
    </w:p>
    <w:p>
      <w:pPr>
        <w:pStyle w:val="ListParagraph"/>
        <w:spacing w:lineRule="auto" w:line="240"/>
        <w:ind w:left="0" w:hanging="0"/>
        <w:jc w:val="center"/>
        <w:rPr>
          <w:rFonts w:ascii="Nimbus Roman" w:hAnsi="Nimbus Roman"/>
        </w:rPr>
      </w:pPr>
      <w:r>
        <w:rPr>
          <w:rFonts w:ascii="Nimbus Roman" w:hAnsi="Nimbus Roman"/>
          <w:b/>
          <w:bCs/>
          <w:i/>
          <w:sz w:val="28"/>
          <w:szCs w:val="28"/>
        </w:rPr>
        <w:t>Методические рекомендации по подготовке и решению ситуационных задач и кейс-стади</w:t>
      </w:r>
    </w:p>
    <w:p>
      <w:pPr>
        <w:pStyle w:val="ListParagraph"/>
        <w:spacing w:lineRule="auto" w:line="240"/>
        <w:ind w:left="0" w:firstLine="709"/>
        <w:jc w:val="both"/>
        <w:rPr>
          <w:rFonts w:ascii="Nimbus Roman" w:hAnsi="Nimbus Roman"/>
        </w:rPr>
      </w:pPr>
      <w:r>
        <w:rPr>
          <w:rFonts w:ascii="Nimbus Roman" w:hAnsi="Nimbus Roman"/>
          <w:b/>
          <w:bCs/>
          <w:sz w:val="28"/>
          <w:szCs w:val="28"/>
        </w:rPr>
        <w:t>Метод решения ситуационных задач</w:t>
      </w:r>
      <w:r>
        <w:rPr>
          <w:rFonts w:ascii="Nimbus Roman" w:hAnsi="Nimbus Roman"/>
          <w:bCs/>
          <w:sz w:val="28"/>
          <w:szCs w:val="28"/>
        </w:rPr>
        <w:t xml:space="preserve"> основан на анализе конкретных случаев. </w:t>
      </w:r>
    </w:p>
    <w:p>
      <w:pPr>
        <w:pStyle w:val="ListParagraph"/>
        <w:spacing w:lineRule="auto" w:line="240"/>
        <w:ind w:left="0" w:firstLine="709"/>
        <w:jc w:val="both"/>
        <w:rPr>
          <w:rFonts w:ascii="Nimbus Roman" w:hAnsi="Nimbus Roman"/>
        </w:rPr>
      </w:pPr>
      <w:r>
        <w:rPr>
          <w:rFonts w:ascii="Nimbus Roman" w:hAnsi="Nimbus Roman"/>
          <w:b/>
          <w:bCs/>
          <w:sz w:val="28"/>
          <w:szCs w:val="28"/>
        </w:rPr>
        <w:t>Метод кейс-стади</w:t>
      </w:r>
      <w:r>
        <w:rPr>
          <w:rFonts w:ascii="Nimbus Roman" w:hAnsi="Nimbus Roman"/>
          <w:bCs/>
          <w:sz w:val="28"/>
          <w:szCs w:val="28"/>
        </w:rPr>
        <w:t xml:space="preserve"> является самостоятельным методом. Его основа – поиск обучающимися решения конкретной ситуации, имеющей развитие в динамике, поэтому он относится к поисково-исследовательским технологиям.</w:t>
      </w:r>
    </w:p>
    <w:p>
      <w:pPr>
        <w:pStyle w:val="ListParagraph"/>
        <w:spacing w:lineRule="auto" w:line="240"/>
        <w:ind w:left="0" w:firstLine="709"/>
        <w:jc w:val="both"/>
        <w:rPr>
          <w:rFonts w:ascii="Nimbus Roman" w:hAnsi="Nimbus Roman"/>
        </w:rPr>
      </w:pPr>
      <w:r>
        <w:rPr>
          <w:rFonts w:ascii="Nimbus Roman" w:hAnsi="Nimbus Roman"/>
          <w:bCs/>
          <w:sz w:val="28"/>
          <w:szCs w:val="28"/>
        </w:rPr>
        <w:t>Решение ситуационной задачи или кейса рекомендуется проводить в пять этапов:</w:t>
      </w:r>
    </w:p>
    <w:p>
      <w:pPr>
        <w:pStyle w:val="ListParagraph"/>
        <w:numPr>
          <w:ilvl w:val="0"/>
          <w:numId w:val="22"/>
        </w:numPr>
        <w:suppressAutoHyphens w:val="true"/>
        <w:spacing w:lineRule="auto" w:line="240" w:before="0" w:after="0"/>
        <w:ind w:left="709" w:hanging="567"/>
        <w:contextualSpacing w:val="false"/>
        <w:jc w:val="both"/>
        <w:rPr>
          <w:rFonts w:ascii="Nimbus Roman" w:hAnsi="Nimbus Roman"/>
        </w:rPr>
      </w:pPr>
      <w:r>
        <w:rPr>
          <w:rFonts w:ascii="Nimbus Roman" w:hAnsi="Nimbus Roman"/>
          <w:bCs/>
          <w:sz w:val="28"/>
          <w:szCs w:val="28"/>
        </w:rPr>
        <w:t>Ознакомление с ситуацией, ее особенностями;</w:t>
      </w:r>
    </w:p>
    <w:p>
      <w:pPr>
        <w:pStyle w:val="ListParagraph"/>
        <w:numPr>
          <w:ilvl w:val="0"/>
          <w:numId w:val="22"/>
        </w:numPr>
        <w:suppressAutoHyphens w:val="true"/>
        <w:spacing w:lineRule="auto" w:line="240" w:before="0" w:after="0"/>
        <w:ind w:left="709" w:hanging="567"/>
        <w:contextualSpacing w:val="false"/>
        <w:jc w:val="both"/>
        <w:rPr>
          <w:rFonts w:ascii="Nimbus Roman" w:hAnsi="Nimbus Roman"/>
        </w:rPr>
      </w:pPr>
      <w:r>
        <w:rPr>
          <w:rFonts w:ascii="Nimbus Roman" w:hAnsi="Nimbus Roman"/>
          <w:bCs/>
          <w:sz w:val="28"/>
          <w:szCs w:val="28"/>
        </w:rPr>
        <w:t>Выделение основной проблемы (основных проблем); выделение фактов и персоналий, которые могут реально воздействовать;</w:t>
      </w:r>
    </w:p>
    <w:p>
      <w:pPr>
        <w:pStyle w:val="ListParagraph"/>
        <w:numPr>
          <w:ilvl w:val="0"/>
          <w:numId w:val="22"/>
        </w:numPr>
        <w:suppressAutoHyphens w:val="true"/>
        <w:spacing w:lineRule="auto" w:line="240" w:before="0" w:after="0"/>
        <w:ind w:left="709" w:hanging="567"/>
        <w:contextualSpacing w:val="false"/>
        <w:jc w:val="both"/>
        <w:rPr>
          <w:rFonts w:ascii="Nimbus Roman" w:hAnsi="Nimbus Roman"/>
        </w:rPr>
      </w:pPr>
      <w:r>
        <w:rPr>
          <w:rFonts w:ascii="Nimbus Roman" w:hAnsi="Nimbus Roman"/>
          <w:bCs/>
          <w:sz w:val="28"/>
          <w:szCs w:val="28"/>
        </w:rPr>
        <w:t>Предложение концепций или идей для «мозгового штурма»;</w:t>
      </w:r>
    </w:p>
    <w:p>
      <w:pPr>
        <w:pStyle w:val="ListParagraph"/>
        <w:numPr>
          <w:ilvl w:val="0"/>
          <w:numId w:val="22"/>
        </w:numPr>
        <w:suppressAutoHyphens w:val="true"/>
        <w:spacing w:lineRule="auto" w:line="240" w:before="0" w:after="0"/>
        <w:ind w:left="709" w:hanging="567"/>
        <w:contextualSpacing w:val="false"/>
        <w:jc w:val="both"/>
        <w:rPr>
          <w:rFonts w:ascii="Nimbus Roman" w:hAnsi="Nimbus Roman"/>
        </w:rPr>
      </w:pPr>
      <w:r>
        <w:rPr>
          <w:rFonts w:ascii="Nimbus Roman" w:hAnsi="Nimbus Roman"/>
          <w:bCs/>
          <w:sz w:val="28"/>
          <w:szCs w:val="28"/>
        </w:rPr>
        <w:t>Анализ последствий принятия того или иного решения;</w:t>
      </w:r>
    </w:p>
    <w:p>
      <w:pPr>
        <w:pStyle w:val="ListParagraph"/>
        <w:numPr>
          <w:ilvl w:val="0"/>
          <w:numId w:val="22"/>
        </w:numPr>
        <w:suppressAutoHyphens w:val="true"/>
        <w:spacing w:lineRule="auto" w:line="240" w:before="0" w:after="0"/>
        <w:ind w:left="709" w:hanging="567"/>
        <w:contextualSpacing w:val="false"/>
        <w:jc w:val="both"/>
        <w:rPr>
          <w:rFonts w:ascii="Nimbus Roman" w:hAnsi="Nimbus Roman"/>
        </w:rPr>
      </w:pPr>
      <w:r>
        <w:rPr>
          <w:rFonts w:ascii="Nimbus Roman" w:hAnsi="Nimbus Roman"/>
          <w:bCs/>
          <w:sz w:val="28"/>
          <w:szCs w:val="28"/>
        </w:rPr>
        <w:t>Решение ситуационной задачи или кейса – предложение одного или нескольких вариантов (последовательности действий), указание на возможное возникновение проблем, механизмы их предотвращения и решения. Представление результатов может быть в письменной или устной форме, индивидуально или в группе.</w:t>
      </w:r>
    </w:p>
    <w:p>
      <w:pPr>
        <w:pStyle w:val="Normal"/>
        <w:spacing w:lineRule="auto" w:line="240" w:before="0" w:after="0"/>
        <w:ind w:firstLine="709"/>
        <w:jc w:val="both"/>
        <w:rPr>
          <w:rFonts w:ascii="Nimbus Roman" w:hAnsi="Nimbus Roman"/>
        </w:rPr>
      </w:pPr>
      <w:r>
        <w:rPr>
          <w:rFonts w:cs="Times New Roman" w:ascii="Nimbus Roman" w:hAnsi="Nimbus Roman"/>
          <w:bCs/>
          <w:sz w:val="28"/>
          <w:szCs w:val="28"/>
        </w:rPr>
        <w:t>Максимальная польза из работы над ситуационными задачами или кейсами будет извлечена в том случае, если обучающиеся при предварительном знакомстве с ними будут придерживаться систематического подхода к их анализу. В этой связи следует придерживаться рекомендаций:</w:t>
      </w:r>
    </w:p>
    <w:p>
      <w:pPr>
        <w:pStyle w:val="ListParagraph"/>
        <w:numPr>
          <w:ilvl w:val="0"/>
          <w:numId w:val="29"/>
        </w:numPr>
        <w:suppressAutoHyphens w:val="true"/>
        <w:spacing w:lineRule="auto" w:line="240" w:before="0" w:after="0"/>
        <w:ind w:left="709" w:hanging="567"/>
        <w:contextualSpacing w:val="false"/>
        <w:jc w:val="both"/>
        <w:rPr>
          <w:rFonts w:ascii="Nimbus Roman" w:hAnsi="Nimbus Roman"/>
        </w:rPr>
      </w:pPr>
      <w:r>
        <w:rPr>
          <w:rFonts w:ascii="Nimbus Roman" w:hAnsi="Nimbus Roman"/>
          <w:bCs/>
          <w:sz w:val="28"/>
          <w:szCs w:val="28"/>
        </w:rPr>
        <w:t>выпишите из соответствующей литературы ключевые идеи, для того, чтобы освежить в памяти теоретические представления, концепции и подходы, которые вам предстоит использовать при анализе ситуационной задачи ли кейса;</w:t>
      </w:r>
    </w:p>
    <w:p>
      <w:pPr>
        <w:pStyle w:val="ListParagraph"/>
        <w:numPr>
          <w:ilvl w:val="0"/>
          <w:numId w:val="29"/>
        </w:numPr>
        <w:suppressAutoHyphens w:val="true"/>
        <w:spacing w:lineRule="auto" w:line="240" w:before="0" w:after="0"/>
        <w:ind w:left="709" w:hanging="567"/>
        <w:contextualSpacing w:val="false"/>
        <w:jc w:val="both"/>
        <w:rPr>
          <w:rFonts w:ascii="Nimbus Roman" w:hAnsi="Nimbus Roman"/>
        </w:rPr>
      </w:pPr>
      <w:r>
        <w:rPr>
          <w:rFonts w:ascii="Nimbus Roman" w:hAnsi="Nimbus Roman"/>
          <w:bCs/>
          <w:sz w:val="28"/>
          <w:szCs w:val="28"/>
        </w:rPr>
        <w:t>бегло прочтите ситуационную задачу или кейс, чтобы составить о них общее представление;</w:t>
      </w:r>
    </w:p>
    <w:p>
      <w:pPr>
        <w:pStyle w:val="ListParagraph"/>
        <w:numPr>
          <w:ilvl w:val="0"/>
          <w:numId w:val="29"/>
        </w:numPr>
        <w:suppressAutoHyphens w:val="true"/>
        <w:spacing w:lineRule="auto" w:line="240" w:before="0" w:after="0"/>
        <w:ind w:left="709" w:hanging="567"/>
        <w:contextualSpacing w:val="false"/>
        <w:jc w:val="both"/>
        <w:rPr>
          <w:rFonts w:ascii="Nimbus Roman" w:hAnsi="Nimbus Roman"/>
        </w:rPr>
      </w:pPr>
      <w:r>
        <w:rPr>
          <w:rFonts w:ascii="Nimbus Roman" w:hAnsi="Nimbus Roman"/>
          <w:bCs/>
          <w:sz w:val="28"/>
          <w:szCs w:val="28"/>
        </w:rPr>
        <w:t>внимательно прочтите вопросы к ситуационной задаче или кейсу и убедитесь в том, что Вы хорошо поняли, что от Вас требуется;</w:t>
      </w:r>
    </w:p>
    <w:p>
      <w:pPr>
        <w:pStyle w:val="ListParagraph"/>
        <w:numPr>
          <w:ilvl w:val="0"/>
          <w:numId w:val="29"/>
        </w:numPr>
        <w:suppressAutoHyphens w:val="true"/>
        <w:spacing w:lineRule="auto" w:line="240" w:before="0" w:after="0"/>
        <w:ind w:left="709" w:hanging="567"/>
        <w:contextualSpacing w:val="false"/>
        <w:jc w:val="both"/>
        <w:rPr>
          <w:rFonts w:ascii="Nimbus Roman" w:hAnsi="Nimbus Roman"/>
        </w:rPr>
      </w:pPr>
      <w:r>
        <w:rPr>
          <w:rFonts w:ascii="Nimbus Roman" w:hAnsi="Nimbus Roman"/>
          <w:bCs/>
          <w:sz w:val="28"/>
          <w:szCs w:val="28"/>
        </w:rPr>
        <w:t>вновь прочтите текст ситуационной задачи или кейса, внимательно фиксируя все факты и проблемы, имеющие отношение к поставленным вопросам;</w:t>
      </w:r>
    </w:p>
    <w:p>
      <w:pPr>
        <w:pStyle w:val="ListParagraph"/>
        <w:numPr>
          <w:ilvl w:val="0"/>
          <w:numId w:val="29"/>
        </w:numPr>
        <w:suppressAutoHyphens w:val="true"/>
        <w:spacing w:lineRule="auto" w:line="240" w:before="0" w:after="0"/>
        <w:ind w:left="709" w:hanging="567"/>
        <w:contextualSpacing w:val="false"/>
        <w:jc w:val="both"/>
        <w:rPr>
          <w:rFonts w:ascii="Nimbus Roman" w:hAnsi="Nimbus Roman"/>
        </w:rPr>
      </w:pPr>
      <w:r>
        <w:rPr>
          <w:rFonts w:ascii="Nimbus Roman" w:hAnsi="Nimbus Roman"/>
          <w:bCs/>
          <w:sz w:val="28"/>
          <w:szCs w:val="28"/>
        </w:rPr>
        <w:t>подумайте, какие идеи и концепции соотносятся с проблемами, которые Вам предлагается рассмотреть при работе с ситуационной задачей или кейсом.</w:t>
      </w:r>
    </w:p>
    <w:p>
      <w:pPr>
        <w:pStyle w:val="Normal"/>
        <w:spacing w:lineRule="auto" w:line="240" w:before="0" w:after="0"/>
        <w:ind w:firstLine="709"/>
        <w:jc w:val="both"/>
        <w:rPr>
          <w:rFonts w:ascii="Nimbus Roman" w:hAnsi="Nimbus Roman" w:cs="Times New Roman"/>
          <w:b/>
          <w:b/>
          <w:sz w:val="16"/>
          <w:szCs w:val="16"/>
        </w:rPr>
      </w:pPr>
      <w:r>
        <w:rPr>
          <w:rFonts w:cs="Times New Roman" w:ascii="Nimbus Roman" w:hAnsi="Nimbus Roman"/>
          <w:b/>
          <w:sz w:val="16"/>
          <w:szCs w:val="16"/>
        </w:rPr>
      </w:r>
    </w:p>
    <w:p>
      <w:pPr>
        <w:pStyle w:val="Normal"/>
        <w:spacing w:lineRule="auto" w:line="240" w:before="0" w:after="0"/>
        <w:ind w:firstLine="709"/>
        <w:jc w:val="both"/>
        <w:rPr>
          <w:rFonts w:ascii="Nimbus Roman" w:hAnsi="Nimbus Roman"/>
        </w:rPr>
      </w:pPr>
      <w:r>
        <w:rPr>
          <w:rFonts w:cs="Times New Roman" w:ascii="Nimbus Roman" w:hAnsi="Nimbus Roman"/>
          <w:b/>
          <w:sz w:val="28"/>
          <w:szCs w:val="28"/>
        </w:rPr>
        <w:t>Внеаудиторная самостоятельная работа обучающихся</w:t>
      </w:r>
      <w:r>
        <w:rPr>
          <w:rFonts w:cs="Times New Roman" w:ascii="Nimbus Roman" w:hAnsi="Nimbus Roman"/>
          <w:sz w:val="28"/>
          <w:szCs w:val="28"/>
        </w:rPr>
        <w:t xml:space="preserve">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pPr>
        <w:pStyle w:val="Normal"/>
        <w:spacing w:lineRule="auto" w:line="240" w:before="0" w:after="0"/>
        <w:ind w:firstLine="709"/>
        <w:jc w:val="both"/>
        <w:rPr>
          <w:rFonts w:ascii="Nimbus Roman" w:hAnsi="Nimbus Roman"/>
        </w:rPr>
      </w:pPr>
      <w:r>
        <w:rPr>
          <w:rFonts w:cs="Times New Roman" w:ascii="Nimbus Roman" w:hAnsi="Nimbus Roman"/>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pPr>
        <w:pStyle w:val="Normal"/>
        <w:spacing w:lineRule="auto" w:line="240" w:before="0" w:after="0"/>
        <w:ind w:firstLine="709"/>
        <w:jc w:val="both"/>
        <w:rPr>
          <w:rFonts w:ascii="Nimbus Roman" w:hAnsi="Nimbus Roman"/>
        </w:rPr>
      </w:pPr>
      <w:r>
        <w:rPr>
          <w:rFonts w:cs="Times New Roman" w:ascii="Nimbus Roman" w:hAnsi="Nimbus Roman"/>
          <w:sz w:val="28"/>
          <w:szCs w:val="28"/>
        </w:rPr>
        <w:t xml:space="preserve">При подготовке </w:t>
      </w:r>
      <w:r>
        <w:rPr>
          <w:rFonts w:cs="Times New Roman" w:ascii="Nimbus Roman" w:hAnsi="Nimbus Roman"/>
          <w:b/>
          <w:sz w:val="28"/>
          <w:szCs w:val="28"/>
        </w:rPr>
        <w:t>домашнего творческого задания</w:t>
      </w:r>
      <w:r>
        <w:rPr>
          <w:rFonts w:cs="Times New Roman" w:ascii="Nimbus Roman" w:hAnsi="Nimbus Roman"/>
          <w:sz w:val="28"/>
          <w:szCs w:val="28"/>
        </w:rPr>
        <w:t xml:space="preserve"> студентам следует руководствоваться:</w:t>
      </w:r>
    </w:p>
    <w:p>
      <w:pPr>
        <w:pStyle w:val="ListParagraph"/>
        <w:numPr>
          <w:ilvl w:val="0"/>
          <w:numId w:val="21"/>
        </w:numPr>
        <w:spacing w:lineRule="auto" w:line="240"/>
        <w:ind w:left="709" w:hanging="567"/>
        <w:jc w:val="both"/>
        <w:rPr>
          <w:rFonts w:ascii="Nimbus Roman" w:hAnsi="Nimbus Roman"/>
        </w:rPr>
      </w:pPr>
      <w:r>
        <w:rPr>
          <w:rFonts w:ascii="Nimbus Roman" w:hAnsi="Nimbus Roman"/>
          <w:sz w:val="28"/>
          <w:szCs w:val="28"/>
        </w:rPr>
        <w:t xml:space="preserve">Методическими рекомендациями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 1040 (см. сайт Финансового Университета: на главной странице раздел «Наш университет»; далее «Единая правовая база Финуниверситета»); </w:t>
      </w:r>
    </w:p>
    <w:p>
      <w:pPr>
        <w:pStyle w:val="ListParagraph"/>
        <w:numPr>
          <w:ilvl w:val="0"/>
          <w:numId w:val="21"/>
        </w:numPr>
        <w:spacing w:lineRule="auto" w:line="240"/>
        <w:ind w:left="709" w:hanging="567"/>
        <w:jc w:val="both"/>
        <w:rPr>
          <w:rFonts w:ascii="Nimbus Roman" w:hAnsi="Nimbus Roman"/>
        </w:rPr>
      </w:pPr>
      <w:r>
        <w:rPr>
          <w:rFonts w:ascii="Nimbus Roman" w:hAnsi="Nimbus Roman"/>
          <w:sz w:val="28"/>
          <w:szCs w:val="28"/>
        </w:rPr>
        <w:t>методическими рекомендациями Департамента отраслевых рынков, в том числе содержащимися в РПД (см. п. 6.2).</w:t>
      </w:r>
    </w:p>
    <w:p>
      <w:pPr>
        <w:pStyle w:val="ListParagraph"/>
        <w:spacing w:lineRule="auto" w:line="240"/>
        <w:ind w:left="720" w:firstLine="709"/>
        <w:rPr>
          <w:rFonts w:ascii="Nimbus Roman" w:hAnsi="Nimbus Roman"/>
          <w:bCs/>
          <w:color w:val="FF0000"/>
          <w:sz w:val="16"/>
          <w:szCs w:val="16"/>
        </w:rPr>
      </w:pPr>
      <w:r>
        <w:rPr>
          <w:rFonts w:ascii="Nimbus Roman" w:hAnsi="Nimbus Roman"/>
          <w:bCs/>
          <w:color w:val="FF0000"/>
          <w:sz w:val="16"/>
          <w:szCs w:val="16"/>
        </w:rPr>
      </w:r>
    </w:p>
    <w:p>
      <w:pPr>
        <w:pStyle w:val="Normal"/>
        <w:widowControl w:val="false"/>
        <w:tabs>
          <w:tab w:val="clear" w:pos="708"/>
          <w:tab w:val="left" w:pos="993" w:leader="none"/>
        </w:tabs>
        <w:spacing w:lineRule="auto" w:line="240" w:before="0" w:after="0"/>
        <w:ind w:firstLine="709"/>
        <w:jc w:val="both"/>
        <w:rPr>
          <w:rFonts w:ascii="Nimbus Roman" w:hAnsi="Nimbus Roman"/>
        </w:rPr>
      </w:pPr>
      <w:r>
        <w:rPr>
          <w:rFonts w:eastAsia="Times New Roman" w:cs="Times New Roman" w:ascii="Nimbus Roman" w:hAnsi="Nimbus Roman"/>
          <w:b/>
          <w:sz w:val="28"/>
          <w:szCs w:val="28"/>
          <w:lang w:eastAsia="ru-RU"/>
        </w:rPr>
        <w:t xml:space="preserve">При подготовке к </w:t>
      </w:r>
      <w:r>
        <w:rPr>
          <w:rFonts w:eastAsia="Times New Roman" w:cs="Times New Roman" w:ascii="Nimbus Roman" w:hAnsi="Nimbus Roman"/>
          <w:b/>
          <w:sz w:val="28"/>
          <w:szCs w:val="28"/>
          <w:lang w:eastAsia="ru-RU"/>
        </w:rPr>
        <w:t>экзамену</w:t>
      </w:r>
      <w:r>
        <w:rPr>
          <w:rFonts w:eastAsia="Times New Roman" w:cs="Times New Roman" w:ascii="Nimbus Roman" w:hAnsi="Nimbus Roman"/>
          <w:sz w:val="28"/>
          <w:szCs w:val="28"/>
          <w:lang w:eastAsia="ru-RU"/>
        </w:rPr>
        <w:t xml:space="preserve"> необходимо повторить и обобщить изученные в течение семестра теоретические и практические аспекты дисциплины, фиксируя неясные моменты для их обсуждения с преподавателем на консультации.</w:t>
      </w:r>
    </w:p>
    <w:p>
      <w:pPr>
        <w:pStyle w:val="Normal"/>
        <w:widowControl w:val="false"/>
        <w:tabs>
          <w:tab w:val="clear" w:pos="708"/>
          <w:tab w:val="left" w:pos="993" w:leader="none"/>
        </w:tabs>
        <w:spacing w:lineRule="auto" w:line="240" w:before="0" w:after="0"/>
        <w:ind w:firstLine="709"/>
        <w:jc w:val="both"/>
        <w:rPr>
          <w:rFonts w:ascii="Nimbus Roman" w:hAnsi="Nimbus Roman" w:eastAsia="Times New Roman" w:cs="Times New Roman"/>
          <w:color w:val="FF0000"/>
          <w:sz w:val="28"/>
          <w:szCs w:val="28"/>
          <w:lang w:eastAsia="ru-RU"/>
        </w:rPr>
      </w:pPr>
      <w:r>
        <w:rPr>
          <w:rFonts w:eastAsia="Times New Roman" w:cs="Times New Roman" w:ascii="Nimbus Roman" w:hAnsi="Nimbus Roman"/>
          <w:color w:val="FF0000"/>
          <w:sz w:val="28"/>
          <w:szCs w:val="28"/>
          <w:lang w:eastAsia="ru-RU"/>
        </w:rPr>
      </w:r>
    </w:p>
    <w:p>
      <w:pPr>
        <w:pStyle w:val="Style53"/>
        <w:numPr>
          <w:ilvl w:val="0"/>
          <w:numId w:val="10"/>
        </w:numPr>
        <w:spacing w:lineRule="auto" w:line="240"/>
        <w:ind w:left="709" w:hanging="567"/>
        <w:rPr>
          <w:rFonts w:ascii="Nimbus Roman" w:hAnsi="Nimbus Roman"/>
        </w:rPr>
      </w:pPr>
      <w:bookmarkStart w:id="72" w:name="_Toc526952394"/>
      <w:bookmarkStart w:id="73" w:name="_Toc118397141"/>
      <w:r>
        <w:rPr>
          <w:rFonts w:ascii="Nimbus Roman" w:hAnsi="Nimbus Roman"/>
        </w:rPr>
        <w:t>Перечень информационных технологий, используемых для осуществления образовательного процесса, включая перечень необходимого программного обеспечения и информационно-справочных систем</w:t>
      </w:r>
      <w:bookmarkEnd w:id="73"/>
    </w:p>
    <w:p>
      <w:pPr>
        <w:pStyle w:val="Style53"/>
        <w:spacing w:lineRule="auto" w:line="240"/>
        <w:rPr>
          <w:rFonts w:ascii="Nimbus Roman" w:hAnsi="Nimbus Roman"/>
        </w:rPr>
      </w:pPr>
      <w:bookmarkStart w:id="74" w:name="_Toc118397142"/>
      <w:bookmarkStart w:id="75" w:name="_Toc94484281"/>
      <w:bookmarkStart w:id="76" w:name="_Toc18938733"/>
      <w:r>
        <w:rPr>
          <w:rFonts w:ascii="Nimbus Roman" w:hAnsi="Nimbus Roman"/>
        </w:rPr>
        <w:t>11.1. Комплект лицензионного программного обеспечения:</w:t>
      </w:r>
      <w:bookmarkEnd w:id="74"/>
      <w:bookmarkEnd w:id="75"/>
      <w:bookmarkEnd w:id="76"/>
    </w:p>
    <w:p>
      <w:pPr>
        <w:pStyle w:val="ListParagraph"/>
        <w:numPr>
          <w:ilvl w:val="0"/>
          <w:numId w:val="4"/>
        </w:numPr>
        <w:spacing w:lineRule="auto" w:line="240"/>
        <w:ind w:left="709" w:hanging="567"/>
        <w:jc w:val="both"/>
        <w:rPr>
          <w:rFonts w:ascii="Nimbus Roman" w:hAnsi="Nimbus Roman"/>
        </w:rPr>
      </w:pPr>
      <w:r>
        <w:rPr>
          <w:rFonts w:ascii="Nimbus Roman" w:hAnsi="Nimbus Roman"/>
          <w:sz w:val="28"/>
          <w:szCs w:val="28"/>
          <w:lang w:val="en-US"/>
        </w:rPr>
        <w:t xml:space="preserve">Windows, Microsoft office (Word, Excel, PowerPoint </w:t>
      </w:r>
      <w:r>
        <w:rPr>
          <w:rFonts w:ascii="Nimbus Roman" w:hAnsi="Nimbus Roman"/>
          <w:sz w:val="28"/>
          <w:szCs w:val="28"/>
        </w:rPr>
        <w:t>и</w:t>
      </w:r>
      <w:r>
        <w:rPr>
          <w:rFonts w:ascii="Nimbus Roman" w:hAnsi="Nimbus Roman"/>
          <w:sz w:val="28"/>
          <w:szCs w:val="28"/>
          <w:lang w:val="en-US"/>
        </w:rPr>
        <w:t xml:space="preserve"> </w:t>
      </w:r>
      <w:r>
        <w:rPr>
          <w:rFonts w:ascii="Nimbus Roman" w:hAnsi="Nimbus Roman"/>
          <w:sz w:val="28"/>
          <w:szCs w:val="28"/>
        </w:rPr>
        <w:t>т</w:t>
      </w:r>
      <w:r>
        <w:rPr>
          <w:rFonts w:ascii="Nimbus Roman" w:hAnsi="Nimbus Roman"/>
          <w:sz w:val="28"/>
          <w:szCs w:val="28"/>
          <w:lang w:val="en-US"/>
        </w:rPr>
        <w:t>.</w:t>
      </w:r>
      <w:r>
        <w:rPr>
          <w:rFonts w:ascii="Nimbus Roman" w:hAnsi="Nimbus Roman"/>
          <w:sz w:val="28"/>
          <w:szCs w:val="28"/>
        </w:rPr>
        <w:t>д</w:t>
      </w:r>
      <w:r>
        <w:rPr>
          <w:rFonts w:ascii="Nimbus Roman" w:hAnsi="Nimbus Roman"/>
          <w:sz w:val="28"/>
          <w:szCs w:val="28"/>
          <w:lang w:val="en-US"/>
        </w:rPr>
        <w:t xml:space="preserve">.); </w:t>
      </w:r>
    </w:p>
    <w:p>
      <w:pPr>
        <w:pStyle w:val="ListParagraph"/>
        <w:numPr>
          <w:ilvl w:val="0"/>
          <w:numId w:val="4"/>
        </w:numPr>
        <w:spacing w:lineRule="auto" w:line="240"/>
        <w:ind w:left="709" w:hanging="567"/>
        <w:jc w:val="both"/>
        <w:rPr>
          <w:rFonts w:ascii="Nimbus Roman" w:hAnsi="Nimbus Roman"/>
        </w:rPr>
      </w:pPr>
      <w:r>
        <w:rPr>
          <w:rFonts w:ascii="Nimbus Roman" w:hAnsi="Nimbus Roman"/>
          <w:sz w:val="28"/>
          <w:szCs w:val="28"/>
        </w:rPr>
        <w:t xml:space="preserve">Антивирус </w:t>
      </w:r>
      <w:r>
        <w:rPr>
          <w:rFonts w:eastAsia="Calibri" w:ascii="Nimbus Roman" w:hAnsi="Nimbus Roman"/>
          <w:bCs/>
          <w:kern w:val="2"/>
          <w:sz w:val="28"/>
          <w:szCs w:val="28"/>
          <w:lang w:val="en-US"/>
        </w:rPr>
        <w:t>Kaspersky</w:t>
      </w:r>
      <w:r>
        <w:rPr>
          <w:rFonts w:eastAsia="Calibri" w:ascii="Nimbus Roman" w:hAnsi="Nimbus Roman"/>
          <w:bCs/>
          <w:kern w:val="2"/>
          <w:sz w:val="28"/>
          <w:szCs w:val="28"/>
        </w:rPr>
        <w:t>.</w:t>
      </w:r>
    </w:p>
    <w:p>
      <w:pPr>
        <w:pStyle w:val="Style53"/>
        <w:spacing w:lineRule="auto" w:line="240"/>
        <w:rPr>
          <w:rFonts w:ascii="Nimbus Roman" w:hAnsi="Nimbus Roman"/>
        </w:rPr>
      </w:pPr>
      <w:r>
        <w:rPr>
          <w:rFonts w:ascii="Nimbus Roman" w:hAnsi="Nimbus Roman"/>
        </w:rPr>
      </w:r>
      <w:bookmarkStart w:id="77" w:name="_Toc94484282"/>
      <w:bookmarkStart w:id="78" w:name="_Toc18938734"/>
      <w:bookmarkStart w:id="79" w:name="_Toc94484282"/>
      <w:bookmarkStart w:id="80" w:name="_Toc18938734"/>
    </w:p>
    <w:p>
      <w:pPr>
        <w:pStyle w:val="Style53"/>
        <w:spacing w:lineRule="auto" w:line="240"/>
        <w:rPr>
          <w:rFonts w:ascii="Nimbus Roman" w:hAnsi="Nimbus Roman"/>
        </w:rPr>
      </w:pPr>
      <w:bookmarkStart w:id="81" w:name="_Toc94484282"/>
      <w:bookmarkStart w:id="82" w:name="_Toc18938734"/>
      <w:bookmarkStart w:id="83" w:name="_Toc118397143"/>
      <w:r>
        <w:rPr>
          <w:rFonts w:ascii="Nimbus Roman" w:hAnsi="Nimbus Roman"/>
        </w:rPr>
        <w:t>11.2. Современные профессиональные базы данных и информационные справочные системы:</w:t>
      </w:r>
      <w:bookmarkEnd w:id="81"/>
      <w:bookmarkEnd w:id="82"/>
      <w:bookmarkEnd w:id="83"/>
    </w:p>
    <w:tbl>
      <w:tblPr>
        <w:tblW w:w="9497" w:type="dxa"/>
        <w:jc w:val="left"/>
        <w:tblInd w:w="250" w:type="dxa"/>
        <w:tblLayout w:type="fixed"/>
        <w:tblCellMar>
          <w:top w:w="0" w:type="dxa"/>
          <w:left w:w="108" w:type="dxa"/>
          <w:bottom w:w="0" w:type="dxa"/>
          <w:right w:w="108" w:type="dxa"/>
        </w:tblCellMar>
        <w:tblLook w:val="0000" w:noHBand="0" w:noVBand="0" w:firstColumn="0" w:lastRow="0" w:lastColumn="0" w:firstRow="0"/>
      </w:tblPr>
      <w:tblGrid>
        <w:gridCol w:w="593"/>
        <w:gridCol w:w="3262"/>
        <w:gridCol w:w="5642"/>
      </w:tblGrid>
      <w:tr>
        <w:trPr/>
        <w:tc>
          <w:tcPr>
            <w:tcW w:w="59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hd w:val="clear" w:color="auto" w:fill="FFFFFF"/>
              <w:spacing w:lineRule="auto" w:line="240" w:before="0" w:after="0"/>
              <w:jc w:val="center"/>
              <w:rPr>
                <w:rFonts w:ascii="Nimbus Roman" w:hAnsi="Nimbus Roman"/>
              </w:rPr>
            </w:pPr>
            <w:r>
              <w:rPr>
                <w:rFonts w:cs="Times New Roman" w:ascii="Nimbus Roman" w:hAnsi="Nimbus Roman"/>
                <w:sz w:val="24"/>
                <w:szCs w:val="24"/>
              </w:rPr>
              <w:t xml:space="preserve">№ </w:t>
            </w:r>
            <w:r>
              <w:rPr>
                <w:rFonts w:cs="Times New Roman" w:ascii="Nimbus Roman" w:hAnsi="Nimbus Roman"/>
                <w:sz w:val="24"/>
                <w:szCs w:val="24"/>
              </w:rPr>
              <w:t>п/п</w:t>
            </w:r>
          </w:p>
        </w:tc>
        <w:tc>
          <w:tcPr>
            <w:tcW w:w="326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hd w:val="clear" w:color="auto" w:fill="FFFFFF"/>
              <w:spacing w:lineRule="auto" w:line="240" w:before="0" w:after="0"/>
              <w:jc w:val="center"/>
              <w:rPr>
                <w:rFonts w:ascii="Nimbus Roman" w:hAnsi="Nimbus Roman"/>
              </w:rPr>
            </w:pPr>
            <w:r>
              <w:rPr>
                <w:rFonts w:cs="Times New Roman" w:ascii="Nimbus Roman" w:hAnsi="Nimbus Roman"/>
                <w:sz w:val="24"/>
                <w:szCs w:val="24"/>
              </w:rPr>
              <w:t>Название рекомендуемых технических и компьютерных средств обучения</w:t>
            </w:r>
          </w:p>
        </w:tc>
        <w:tc>
          <w:tcPr>
            <w:tcW w:w="564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hd w:val="clear" w:color="auto" w:fill="FFFFFF"/>
              <w:spacing w:lineRule="auto" w:line="240" w:before="0" w:after="0"/>
              <w:jc w:val="center"/>
              <w:rPr>
                <w:rFonts w:ascii="Nimbus Roman" w:hAnsi="Nimbus Roman"/>
              </w:rPr>
            </w:pPr>
            <w:r>
              <w:rPr>
                <w:rFonts w:cs="Times New Roman" w:ascii="Nimbus Roman" w:hAnsi="Nimbus Roman"/>
                <w:sz w:val="24"/>
                <w:szCs w:val="24"/>
              </w:rPr>
              <w:t>Наименование разделов и тем</w:t>
            </w:r>
          </w:p>
        </w:tc>
      </w:tr>
      <w:tr>
        <w:trPr/>
        <w:tc>
          <w:tcPr>
            <w:tcW w:w="593" w:type="dxa"/>
            <w:tcBorders>
              <w:top w:val="single" w:sz="4" w:space="0" w:color="000000"/>
              <w:left w:val="single" w:sz="4" w:space="0" w:color="000000"/>
              <w:bottom w:val="single" w:sz="4" w:space="0" w:color="000000"/>
              <w:right w:val="single" w:sz="4" w:space="0" w:color="000000"/>
            </w:tcBorders>
          </w:tcPr>
          <w:p>
            <w:pPr>
              <w:pStyle w:val="Normal"/>
              <w:widowControl w:val="false"/>
              <w:shd w:val="clear" w:color="auto" w:fill="FFFFFF"/>
              <w:spacing w:lineRule="auto" w:line="240" w:before="0" w:after="0"/>
              <w:jc w:val="center"/>
              <w:rPr>
                <w:rFonts w:ascii="Nimbus Roman" w:hAnsi="Nimbus Roman"/>
              </w:rPr>
            </w:pPr>
            <w:r>
              <w:rPr>
                <w:rFonts w:cs="Times New Roman" w:ascii="Nimbus Roman" w:hAnsi="Nimbus Roman"/>
                <w:sz w:val="24"/>
                <w:szCs w:val="24"/>
              </w:rPr>
              <w:t>1.</w:t>
            </w:r>
          </w:p>
        </w:tc>
        <w:tc>
          <w:tcPr>
            <w:tcW w:w="3262" w:type="dxa"/>
            <w:tcBorders>
              <w:top w:val="single" w:sz="4" w:space="0" w:color="000000"/>
              <w:left w:val="single" w:sz="4" w:space="0" w:color="000000"/>
              <w:bottom w:val="single" w:sz="4" w:space="0" w:color="000000"/>
              <w:right w:val="single" w:sz="4" w:space="0" w:color="000000"/>
            </w:tcBorders>
          </w:tcPr>
          <w:p>
            <w:pPr>
              <w:pStyle w:val="Normal"/>
              <w:widowControl w:val="false"/>
              <w:shd w:val="clear" w:color="auto" w:fill="FFFFFF"/>
              <w:spacing w:lineRule="auto" w:line="240" w:before="0" w:after="0"/>
              <w:rPr>
                <w:rFonts w:ascii="Nimbus Roman" w:hAnsi="Nimbus Roman"/>
              </w:rPr>
            </w:pPr>
            <w:r>
              <w:rPr>
                <w:rFonts w:cs="Times New Roman" w:ascii="Nimbus Roman" w:hAnsi="Nimbus Roman"/>
                <w:sz w:val="24"/>
                <w:szCs w:val="24"/>
              </w:rPr>
              <w:t>Правовая база данных «КонсультантПлюс»</w:t>
            </w:r>
          </w:p>
        </w:tc>
        <w:tc>
          <w:tcPr>
            <w:tcW w:w="564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hd w:val="clear" w:color="auto" w:fill="FFFFFF"/>
              <w:spacing w:lineRule="auto" w:line="240" w:before="0" w:after="0"/>
              <w:rPr>
                <w:rFonts w:ascii="Nimbus Roman" w:hAnsi="Nimbus Roman"/>
              </w:rPr>
            </w:pPr>
            <w:r>
              <w:rPr>
                <w:rFonts w:cs="Times New Roman" w:ascii="Nimbus Roman" w:hAnsi="Nimbus Roman"/>
                <w:sz w:val="24"/>
                <w:szCs w:val="24"/>
              </w:rPr>
              <w:t>Тема 1. Значение анализа для создания и развития бизнеса в туризме и гостеприимстве.</w:t>
            </w:r>
          </w:p>
          <w:p>
            <w:pPr>
              <w:pStyle w:val="Normal"/>
              <w:widowControl w:val="false"/>
              <w:tabs>
                <w:tab w:val="clear" w:pos="708"/>
                <w:tab w:val="left" w:pos="709" w:leader="none"/>
                <w:tab w:val="left" w:pos="993" w:leader="none"/>
              </w:tabs>
              <w:spacing w:lineRule="auto" w:line="240" w:before="0" w:after="0"/>
              <w:rPr>
                <w:rFonts w:ascii="Nimbus Roman" w:hAnsi="Nimbus Roman"/>
              </w:rPr>
            </w:pPr>
            <w:r>
              <w:rPr>
                <w:rFonts w:cs="Times New Roman" w:ascii="Nimbus Roman" w:hAnsi="Nimbus Roman"/>
                <w:sz w:val="24"/>
                <w:szCs w:val="24"/>
              </w:rPr>
              <w:t>Тема 2. Показатели развития бизнеса в туризме и гостеприимстве</w:t>
            </w:r>
          </w:p>
          <w:p>
            <w:pPr>
              <w:pStyle w:val="Normal"/>
              <w:widowControl w:val="false"/>
              <w:tabs>
                <w:tab w:val="clear" w:pos="708"/>
                <w:tab w:val="left" w:pos="709" w:leader="none"/>
                <w:tab w:val="left" w:pos="993" w:leader="none"/>
              </w:tabs>
              <w:spacing w:lineRule="auto" w:line="240" w:before="0" w:after="0"/>
              <w:rPr>
                <w:rFonts w:ascii="Nimbus Roman" w:hAnsi="Nimbus Roman" w:cs="Times New Roman"/>
                <w:sz w:val="24"/>
                <w:szCs w:val="24"/>
              </w:rPr>
            </w:pPr>
            <w:r>
              <w:rPr>
                <w:rFonts w:cs="Times New Roman" w:ascii="Nimbus Roman" w:hAnsi="Nimbus Roman"/>
                <w:sz w:val="24"/>
                <w:szCs w:val="24"/>
              </w:rPr>
            </w:r>
          </w:p>
        </w:tc>
      </w:tr>
      <w:tr>
        <w:trPr/>
        <w:tc>
          <w:tcPr>
            <w:tcW w:w="593" w:type="dxa"/>
            <w:tcBorders>
              <w:top w:val="single" w:sz="4" w:space="0" w:color="000000"/>
              <w:left w:val="single" w:sz="4" w:space="0" w:color="000000"/>
              <w:bottom w:val="single" w:sz="4" w:space="0" w:color="000000"/>
              <w:right w:val="single" w:sz="4" w:space="0" w:color="000000"/>
            </w:tcBorders>
          </w:tcPr>
          <w:p>
            <w:pPr>
              <w:pStyle w:val="Normal"/>
              <w:widowControl w:val="false"/>
              <w:shd w:val="clear" w:color="auto" w:fill="FFFFFF"/>
              <w:spacing w:lineRule="auto" w:line="240" w:before="0" w:after="0"/>
              <w:jc w:val="center"/>
              <w:rPr>
                <w:rFonts w:ascii="Nimbus Roman" w:hAnsi="Nimbus Roman"/>
              </w:rPr>
            </w:pPr>
            <w:r>
              <w:rPr>
                <w:rFonts w:cs="Times New Roman" w:ascii="Nimbus Roman" w:hAnsi="Nimbus Roman"/>
                <w:sz w:val="24"/>
                <w:szCs w:val="24"/>
              </w:rPr>
              <w:t>2.</w:t>
            </w:r>
          </w:p>
        </w:tc>
        <w:tc>
          <w:tcPr>
            <w:tcW w:w="3262" w:type="dxa"/>
            <w:tcBorders>
              <w:top w:val="single" w:sz="4" w:space="0" w:color="000000"/>
              <w:left w:val="single" w:sz="4" w:space="0" w:color="000000"/>
              <w:bottom w:val="single" w:sz="4" w:space="0" w:color="000000"/>
              <w:right w:val="single" w:sz="4" w:space="0" w:color="000000"/>
            </w:tcBorders>
          </w:tcPr>
          <w:p>
            <w:pPr>
              <w:pStyle w:val="Normal"/>
              <w:widowControl w:val="false"/>
              <w:shd w:val="clear" w:color="auto" w:fill="FFFFFF"/>
              <w:spacing w:lineRule="auto" w:line="240" w:before="0" w:after="0"/>
              <w:rPr>
                <w:rFonts w:ascii="Nimbus Roman" w:hAnsi="Nimbus Roman"/>
              </w:rPr>
            </w:pPr>
            <w:r>
              <w:rPr>
                <w:rFonts w:cs="Times New Roman" w:ascii="Nimbus Roman" w:hAnsi="Nimbus Roman"/>
                <w:sz w:val="24"/>
                <w:szCs w:val="24"/>
              </w:rPr>
              <w:t>Справочно-правовая система «Гарант»</w:t>
            </w:r>
          </w:p>
        </w:tc>
        <w:tc>
          <w:tcPr>
            <w:tcW w:w="5642" w:type="dxa"/>
            <w:tcBorders>
              <w:top w:val="single" w:sz="4" w:space="0" w:color="000000"/>
              <w:left w:val="single" w:sz="4" w:space="0" w:color="000000"/>
              <w:bottom w:val="single" w:sz="4" w:space="0" w:color="000000"/>
              <w:right w:val="single" w:sz="4" w:space="0" w:color="000000"/>
            </w:tcBorders>
          </w:tcPr>
          <w:p>
            <w:pPr>
              <w:pStyle w:val="Normal"/>
              <w:widowControl w:val="false"/>
              <w:shd w:val="clear" w:color="auto" w:fill="FFFFFF"/>
              <w:spacing w:lineRule="auto" w:line="240" w:before="0" w:after="0"/>
              <w:rPr>
                <w:rFonts w:ascii="Nimbus Roman" w:hAnsi="Nimbus Roman"/>
              </w:rPr>
            </w:pPr>
            <w:r>
              <w:rPr>
                <w:rFonts w:cs="Times New Roman" w:ascii="Nimbus Roman" w:hAnsi="Nimbus Roman"/>
                <w:sz w:val="24"/>
                <w:szCs w:val="24"/>
              </w:rPr>
              <w:t>Тема 1. Значение анализа для создания и развития бизнеса в туризме и гостеприимстве.</w:t>
            </w:r>
          </w:p>
          <w:p>
            <w:pPr>
              <w:pStyle w:val="Normal"/>
              <w:widowControl w:val="false"/>
              <w:spacing w:lineRule="auto" w:line="240" w:before="0" w:after="0"/>
              <w:rPr>
                <w:rFonts w:ascii="Nimbus Roman" w:hAnsi="Nimbus Roman"/>
              </w:rPr>
            </w:pPr>
            <w:r>
              <w:rPr>
                <w:rFonts w:cs="Times New Roman" w:ascii="Nimbus Roman" w:hAnsi="Nimbus Roman"/>
                <w:sz w:val="24"/>
                <w:szCs w:val="24"/>
              </w:rPr>
              <w:t>Тема 2. Показатели развития бизнеса в туризме и гостеприимстве</w:t>
            </w:r>
          </w:p>
          <w:p>
            <w:pPr>
              <w:pStyle w:val="Normal"/>
              <w:widowControl w:val="false"/>
              <w:spacing w:lineRule="auto" w:line="240" w:before="0" w:after="0"/>
              <w:rPr>
                <w:rFonts w:ascii="Nimbus Roman" w:hAnsi="Nimbus Roman" w:cs="Times New Roman"/>
                <w:sz w:val="24"/>
                <w:szCs w:val="24"/>
                <w:highlight w:val="yellow"/>
              </w:rPr>
            </w:pPr>
            <w:r>
              <w:rPr>
                <w:rFonts w:cs="Times New Roman" w:ascii="Nimbus Roman" w:hAnsi="Nimbus Roman"/>
                <w:sz w:val="24"/>
                <w:szCs w:val="24"/>
                <w:highlight w:val="yellow"/>
              </w:rPr>
            </w:r>
          </w:p>
        </w:tc>
      </w:tr>
      <w:tr>
        <w:trPr/>
        <w:tc>
          <w:tcPr>
            <w:tcW w:w="593" w:type="dxa"/>
            <w:tcBorders>
              <w:top w:val="single" w:sz="4" w:space="0" w:color="000000"/>
              <w:left w:val="single" w:sz="4" w:space="0" w:color="000000"/>
              <w:bottom w:val="single" w:sz="4" w:space="0" w:color="000000"/>
              <w:right w:val="single" w:sz="4" w:space="0" w:color="000000"/>
            </w:tcBorders>
            <w:shd w:color="auto" w:fill="FFFFFF" w:val="clear"/>
          </w:tcPr>
          <w:p>
            <w:pPr>
              <w:pStyle w:val="Normal"/>
              <w:widowControl w:val="false"/>
              <w:spacing w:lineRule="auto" w:line="240" w:before="0" w:after="0"/>
              <w:jc w:val="center"/>
              <w:rPr>
                <w:rFonts w:ascii="Nimbus Roman" w:hAnsi="Nimbus Roman"/>
              </w:rPr>
            </w:pPr>
            <w:r>
              <w:rPr>
                <w:rFonts w:cs="Times New Roman" w:ascii="Nimbus Roman" w:hAnsi="Nimbus Roman"/>
                <w:sz w:val="24"/>
                <w:szCs w:val="24"/>
              </w:rPr>
              <w:t>3.</w:t>
            </w:r>
          </w:p>
        </w:tc>
        <w:tc>
          <w:tcPr>
            <w:tcW w:w="3262" w:type="dxa"/>
            <w:tcBorders>
              <w:top w:val="single" w:sz="4" w:space="0" w:color="000000"/>
              <w:left w:val="single" w:sz="4" w:space="0" w:color="000000"/>
              <w:bottom w:val="single" w:sz="4" w:space="0" w:color="000000"/>
              <w:right w:val="single" w:sz="4" w:space="0" w:color="000000"/>
            </w:tcBorders>
            <w:shd w:color="auto" w:fill="FFFFFF" w:val="clear"/>
          </w:tcPr>
          <w:p>
            <w:pPr>
              <w:pStyle w:val="Normal"/>
              <w:widowControl w:val="false"/>
              <w:shd w:val="clear" w:color="auto" w:fill="FFFFFF"/>
              <w:spacing w:lineRule="auto" w:line="240" w:before="0" w:after="0"/>
              <w:rPr>
                <w:rFonts w:ascii="Nimbus Roman" w:hAnsi="Nimbus Roman"/>
              </w:rPr>
            </w:pPr>
            <w:r>
              <w:rPr>
                <w:rFonts w:cs="Times New Roman" w:ascii="Nimbus Roman" w:hAnsi="Nimbus Roman"/>
                <w:sz w:val="24"/>
                <w:szCs w:val="24"/>
              </w:rPr>
              <w:t>Информационная система СПАРК</w:t>
            </w:r>
          </w:p>
        </w:tc>
        <w:tc>
          <w:tcPr>
            <w:tcW w:w="5642" w:type="dxa"/>
            <w:tcBorders>
              <w:top w:val="single" w:sz="4" w:space="0" w:color="000000"/>
              <w:left w:val="single" w:sz="4" w:space="0" w:color="000000"/>
              <w:bottom w:val="single" w:sz="4" w:space="0" w:color="000000"/>
              <w:right w:val="single" w:sz="4" w:space="0" w:color="000000"/>
            </w:tcBorders>
            <w:shd w:color="auto" w:fill="FFFFFF" w:val="clear"/>
          </w:tcPr>
          <w:p>
            <w:pPr>
              <w:pStyle w:val="Normal"/>
              <w:widowControl w:val="false"/>
              <w:spacing w:lineRule="auto" w:line="240" w:before="0" w:after="0"/>
              <w:rPr>
                <w:rFonts w:ascii="Nimbus Roman" w:hAnsi="Nimbus Roman"/>
              </w:rPr>
            </w:pPr>
            <w:r>
              <w:rPr>
                <w:rFonts w:cs="Times New Roman" w:ascii="Nimbus Roman" w:hAnsi="Nimbus Roman"/>
                <w:sz w:val="24"/>
                <w:szCs w:val="24"/>
              </w:rPr>
              <w:t>Тема 3. Анализ внешней среды бизнеса в туризме и гостеприимстве.</w:t>
            </w:r>
          </w:p>
          <w:p>
            <w:pPr>
              <w:pStyle w:val="Normal"/>
              <w:widowControl w:val="false"/>
              <w:spacing w:lineRule="auto" w:line="240" w:before="0" w:after="0"/>
              <w:rPr>
                <w:rFonts w:ascii="Nimbus Roman" w:hAnsi="Nimbus Roman"/>
              </w:rPr>
            </w:pPr>
            <w:r>
              <w:rPr>
                <w:rFonts w:cs="Times New Roman" w:ascii="Nimbus Roman" w:hAnsi="Nimbus Roman"/>
                <w:sz w:val="24"/>
                <w:szCs w:val="24"/>
              </w:rPr>
              <w:t>Тема 4. Анализ внутренней среды бизнеса в туризме и гостеприимстве.</w:t>
            </w:r>
          </w:p>
          <w:p>
            <w:pPr>
              <w:pStyle w:val="Normal"/>
              <w:widowControl w:val="false"/>
              <w:spacing w:lineRule="auto" w:line="240" w:before="0" w:after="0"/>
              <w:rPr>
                <w:rFonts w:ascii="Nimbus Roman" w:hAnsi="Nimbus Roman"/>
              </w:rPr>
            </w:pPr>
            <w:r>
              <w:rPr>
                <w:rFonts w:cs="Times New Roman" w:ascii="Nimbus Roman" w:hAnsi="Nimbus Roman"/>
                <w:sz w:val="24"/>
                <w:szCs w:val="24"/>
              </w:rPr>
              <w:t>Тема 5. Оценка эффективности и конкурентоспособности бизнеса в туризме и гостеприимстве.</w:t>
            </w:r>
          </w:p>
          <w:p>
            <w:pPr>
              <w:pStyle w:val="Normal"/>
              <w:widowControl w:val="false"/>
              <w:spacing w:lineRule="auto" w:line="240" w:before="0" w:after="0"/>
              <w:rPr>
                <w:rFonts w:ascii="Nimbus Roman" w:hAnsi="Nimbus Roman"/>
              </w:rPr>
            </w:pPr>
            <w:r>
              <w:rPr>
                <w:rFonts w:cs="Times New Roman" w:ascii="Nimbus Roman" w:hAnsi="Nimbus Roman"/>
                <w:sz w:val="24"/>
                <w:szCs w:val="24"/>
              </w:rPr>
              <w:t>Тема 6. Моделирование бизнес-решений в туризме и гостеприимстве</w:t>
            </w:r>
          </w:p>
          <w:p>
            <w:pPr>
              <w:pStyle w:val="Normal"/>
              <w:widowControl w:val="false"/>
              <w:spacing w:lineRule="auto" w:line="240" w:before="0" w:after="0"/>
              <w:rPr>
                <w:rFonts w:ascii="Nimbus Roman" w:hAnsi="Nimbus Roman" w:cs="Times New Roman"/>
                <w:color w:val="FF0000"/>
                <w:sz w:val="24"/>
                <w:szCs w:val="24"/>
                <w:highlight w:val="yellow"/>
              </w:rPr>
            </w:pPr>
            <w:r>
              <w:rPr>
                <w:rFonts w:cs="Times New Roman" w:ascii="Nimbus Roman" w:hAnsi="Nimbus Roman"/>
                <w:color w:val="FF0000"/>
                <w:sz w:val="24"/>
                <w:szCs w:val="24"/>
                <w:highlight w:val="yellow"/>
              </w:rPr>
            </w:r>
          </w:p>
        </w:tc>
      </w:tr>
    </w:tbl>
    <w:p>
      <w:pPr>
        <w:pStyle w:val="Style53"/>
        <w:spacing w:lineRule="auto" w:line="240"/>
        <w:rPr>
          <w:rFonts w:ascii="Nimbus Roman" w:hAnsi="Nimbus Roman"/>
          <w:color w:val="FF0000"/>
        </w:rPr>
      </w:pPr>
      <w:r>
        <w:rPr>
          <w:rFonts w:ascii="Nimbus Roman" w:hAnsi="Nimbus Roman"/>
          <w:color w:val="FF0000"/>
        </w:rPr>
      </w:r>
      <w:bookmarkStart w:id="84" w:name="_Toc94484283"/>
      <w:bookmarkStart w:id="85" w:name="_Toc18938735"/>
      <w:bookmarkStart w:id="86" w:name="_Toc18577477"/>
      <w:bookmarkStart w:id="87" w:name="_Toc94484283"/>
      <w:bookmarkStart w:id="88" w:name="_Toc18938735"/>
      <w:bookmarkStart w:id="89" w:name="_Toc18577477"/>
    </w:p>
    <w:p>
      <w:pPr>
        <w:pStyle w:val="Style53"/>
        <w:spacing w:lineRule="auto" w:line="240"/>
        <w:rPr>
          <w:rFonts w:ascii="Nimbus Roman" w:hAnsi="Nimbus Roman"/>
        </w:rPr>
      </w:pPr>
      <w:bookmarkStart w:id="90" w:name="_Toc94484283"/>
      <w:bookmarkStart w:id="91" w:name="_Toc18938735"/>
      <w:bookmarkStart w:id="92" w:name="_Toc18577477"/>
      <w:bookmarkStart w:id="93" w:name="_Toc118397144"/>
      <w:r>
        <w:rPr>
          <w:rFonts w:ascii="Nimbus Roman" w:hAnsi="Nimbus Roman"/>
        </w:rPr>
        <w:t>11.3. Сертифицированные программные и аппаратные средства защиты информации</w:t>
      </w:r>
      <w:bookmarkEnd w:id="90"/>
      <w:bookmarkEnd w:id="91"/>
      <w:bookmarkEnd w:id="92"/>
      <w:bookmarkEnd w:id="93"/>
    </w:p>
    <w:p>
      <w:pPr>
        <w:pStyle w:val="Normal"/>
        <w:spacing w:lineRule="auto" w:line="240" w:before="0" w:after="0"/>
        <w:ind w:firstLine="709"/>
        <w:jc w:val="both"/>
        <w:rPr>
          <w:rFonts w:ascii="Nimbus Roman" w:hAnsi="Nimbus Roman"/>
        </w:rPr>
      </w:pPr>
      <w:r>
        <w:rPr>
          <w:rFonts w:ascii="Nimbus Roman" w:hAnsi="Nimbus Roman"/>
          <w:sz w:val="28"/>
          <w:szCs w:val="28"/>
        </w:rPr>
        <w:t>Сертифицированные программные и аппаратные средства защиты информации</w:t>
      </w:r>
      <w:r>
        <w:rPr>
          <w:rFonts w:cs="Times New Roman" w:ascii="Nimbus Roman" w:hAnsi="Nimbus Roman"/>
          <w:sz w:val="28"/>
          <w:szCs w:val="28"/>
        </w:rPr>
        <w:t xml:space="preserve"> не предусмотрены.</w:t>
      </w:r>
    </w:p>
    <w:p>
      <w:pPr>
        <w:pStyle w:val="Normal"/>
        <w:spacing w:lineRule="auto" w:line="240" w:before="0" w:after="0"/>
        <w:ind w:firstLine="709"/>
        <w:jc w:val="both"/>
        <w:rPr>
          <w:rFonts w:ascii="Nimbus Roman" w:hAnsi="Nimbus Roman" w:cs="Times New Roman"/>
          <w:sz w:val="28"/>
          <w:szCs w:val="28"/>
        </w:rPr>
      </w:pPr>
      <w:r>
        <w:rPr>
          <w:rFonts w:cs="Times New Roman" w:ascii="Nimbus Roman" w:hAnsi="Nimbus Roman"/>
          <w:sz w:val="28"/>
          <w:szCs w:val="28"/>
        </w:rPr>
      </w:r>
    </w:p>
    <w:p>
      <w:pPr>
        <w:pStyle w:val="Style53"/>
        <w:numPr>
          <w:ilvl w:val="0"/>
          <w:numId w:val="10"/>
        </w:numPr>
        <w:spacing w:lineRule="auto" w:line="240"/>
        <w:ind w:left="709" w:hanging="567"/>
        <w:rPr>
          <w:rFonts w:ascii="Nimbus Roman" w:hAnsi="Nimbus Roman"/>
        </w:rPr>
      </w:pPr>
      <w:bookmarkStart w:id="94" w:name="_Toc526952394"/>
      <w:bookmarkStart w:id="95" w:name="_Toc118397145"/>
      <w:r>
        <w:rPr>
          <w:rFonts w:ascii="Nimbus Roman" w:hAnsi="Nimbus Roman"/>
        </w:rPr>
        <w:t>Описание материально-технической базы, необходимой для осуществления образовательного процесса по дисциплине</w:t>
      </w:r>
      <w:bookmarkEnd w:id="94"/>
      <w:bookmarkEnd w:id="95"/>
    </w:p>
    <w:p>
      <w:pPr>
        <w:pStyle w:val="Normal"/>
        <w:spacing w:lineRule="auto" w:line="240" w:before="0" w:after="0"/>
        <w:ind w:firstLine="709"/>
        <w:jc w:val="both"/>
        <w:rPr>
          <w:rFonts w:ascii="Nimbus Roman" w:hAnsi="Nimbus Roman"/>
        </w:rPr>
      </w:pPr>
      <w:r>
        <w:rPr>
          <w:rFonts w:cs="Times New Roman" w:ascii="Nimbus Roman" w:hAnsi="Nimbus Roman"/>
          <w:sz w:val="28"/>
          <w:szCs w:val="28"/>
        </w:rPr>
        <w:t xml:space="preserve">Материально-техническая база, которой располагает Финансовый университет: </w:t>
      </w:r>
    </w:p>
    <w:p>
      <w:pPr>
        <w:pStyle w:val="ListParagraph"/>
        <w:numPr>
          <w:ilvl w:val="0"/>
          <w:numId w:val="5"/>
        </w:numPr>
        <w:spacing w:lineRule="auto" w:line="240"/>
        <w:ind w:left="709" w:hanging="567"/>
        <w:jc w:val="both"/>
        <w:rPr>
          <w:rFonts w:ascii="Nimbus Roman" w:hAnsi="Nimbus Roman"/>
        </w:rPr>
      </w:pPr>
      <w:r>
        <w:rPr>
          <w:rFonts w:eastAsia="Calibri" w:ascii="Nimbus Roman" w:hAnsi="Nimbus Roman"/>
          <w:sz w:val="28"/>
          <w:szCs w:val="28"/>
          <w:lang w:eastAsia="ar-SA"/>
        </w:rPr>
        <w:t xml:space="preserve">учебные аудитории и компьютерные классы, оборудованные системами дистанционного проектирования и техническими средствами обучения, оснащенные доступом к Интернет-ресурсам и ресурсам Библиотечно-информационного комплекса Финансового университета. </w:t>
      </w:r>
    </w:p>
    <w:p>
      <w:pPr>
        <w:pStyle w:val="ListParagraph"/>
        <w:numPr>
          <w:ilvl w:val="0"/>
          <w:numId w:val="5"/>
        </w:numPr>
        <w:spacing w:lineRule="auto" w:line="240"/>
        <w:ind w:left="709" w:hanging="567"/>
        <w:jc w:val="both"/>
        <w:rPr>
          <w:rFonts w:ascii="Nimbus Roman" w:hAnsi="Nimbus Roman"/>
        </w:rPr>
      </w:pPr>
      <w:r>
        <w:rPr>
          <w:rFonts w:ascii="Nimbus Roman" w:hAnsi="Nimbus Roman"/>
          <w:sz w:val="28"/>
          <w:szCs w:val="28"/>
        </w:rPr>
        <w:t>коворкинговые зоны и др.</w:t>
      </w:r>
    </w:p>
    <w:p>
      <w:pPr>
        <w:pStyle w:val="Normal"/>
        <w:spacing w:lineRule="auto" w:line="240"/>
        <w:jc w:val="both"/>
        <w:rPr>
          <w:rFonts w:ascii="Nimbus Roman" w:hAnsi="Nimbus Roman"/>
        </w:rPr>
      </w:pPr>
      <w:r>
        <w:rPr>
          <w:rFonts w:ascii="Nimbus Roman" w:hAnsi="Nimbus Roman"/>
        </w:rPr>
      </w:r>
    </w:p>
    <w:p>
      <w:pPr>
        <w:pStyle w:val="Normal"/>
        <w:tabs>
          <w:tab w:val="clear" w:pos="708"/>
          <w:tab w:val="left" w:pos="2295" w:leader="none"/>
        </w:tabs>
        <w:spacing w:lineRule="auto" w:line="240" w:before="0" w:after="0"/>
        <w:ind w:firstLine="720"/>
        <w:jc w:val="both"/>
        <w:rPr>
          <w:rFonts w:ascii="Nimbus Roman" w:hAnsi="Nimbus Roman"/>
        </w:rPr>
      </w:pPr>
      <w:r>
        <w:rPr>
          <w:rFonts w:ascii="Nimbus Roman" w:hAnsi="Nimbus Roman"/>
          <w:b/>
          <w:sz w:val="28"/>
          <w:szCs w:val="28"/>
        </w:rPr>
        <w:t xml:space="preserve"> </w:t>
      </w:r>
      <w:r>
        <w:rPr>
          <w:rFonts w:ascii="Nimbus Roman" w:hAnsi="Nimbus Roman"/>
          <w:b/>
          <w:sz w:val="28"/>
          <w:szCs w:val="28"/>
        </w:rPr>
        <w:t>Критерии (шкалы) оценивания компетенции и уровни ее формирования:</w:t>
      </w:r>
    </w:p>
    <w:p>
      <w:pPr>
        <w:pStyle w:val="Normal"/>
        <w:spacing w:lineRule="auto" w:line="240" w:before="0" w:after="0"/>
        <w:jc w:val="both"/>
        <w:rPr>
          <w:rFonts w:ascii="Nimbus Roman" w:hAnsi="Nimbus Roman"/>
        </w:rPr>
      </w:pPr>
      <w:r>
        <w:rPr>
          <w:rFonts w:ascii="Nimbus Roman" w:hAnsi="Nimbus Roman"/>
          <w:sz w:val="28"/>
          <w:szCs w:val="28"/>
        </w:rPr>
        <w:t>- оценка</w:t>
      </w:r>
      <w:r>
        <w:rPr>
          <w:rFonts w:ascii="Nimbus Roman" w:hAnsi="Nimbus Roman"/>
          <w:b/>
          <w:sz w:val="28"/>
          <w:szCs w:val="28"/>
        </w:rPr>
        <w:t xml:space="preserve"> «отлично»</w:t>
      </w:r>
      <w:r>
        <w:rPr>
          <w:rFonts w:ascii="Nimbus Roman" w:hAnsi="Nimbus Roman"/>
          <w:sz w:val="28"/>
          <w:szCs w:val="28"/>
        </w:rPr>
        <w:t xml:space="preserve"> (высокий уровень) выставляется, если обучающийся </w:t>
      </w:r>
      <w:r>
        <w:rPr>
          <w:rFonts w:ascii="Nimbus Roman" w:hAnsi="Nimbus Roman"/>
          <w:b/>
          <w:sz w:val="28"/>
          <w:szCs w:val="28"/>
        </w:rPr>
        <w:t>знает:</w:t>
      </w:r>
      <w:r>
        <w:rPr>
          <w:rFonts w:ascii="Nimbus Roman" w:hAnsi="Nimbus Roman"/>
          <w:sz w:val="28"/>
          <w:szCs w:val="28"/>
        </w:rPr>
        <w:t xml:space="preserve"> новые инструментальные средства решения математических, естественнонаучных, социально-экономических и профессиональных задач в междисциплинарном контексте.</w:t>
      </w:r>
    </w:p>
    <w:p>
      <w:pPr>
        <w:pStyle w:val="Normal"/>
        <w:spacing w:lineRule="auto" w:line="240" w:before="0" w:after="0"/>
        <w:jc w:val="both"/>
        <w:rPr>
          <w:rFonts w:ascii="Nimbus Roman" w:hAnsi="Nimbus Roman"/>
        </w:rPr>
      </w:pPr>
      <w:r>
        <w:rPr>
          <w:rFonts w:ascii="Nimbus Roman" w:hAnsi="Nimbus Roman"/>
          <w:b/>
          <w:sz w:val="28"/>
          <w:szCs w:val="28"/>
        </w:rPr>
        <w:t>умеет:</w:t>
      </w:r>
      <w:r>
        <w:rPr>
          <w:rFonts w:ascii="Nimbus Roman" w:hAnsi="Nimbus Roman"/>
          <w:sz w:val="28"/>
          <w:szCs w:val="28"/>
        </w:rPr>
        <w:t xml:space="preserve"> использовать новые инструментальные средства решения математических, естественнонаучных, социально-экономических и профессиональных задач в междисциплинарном контексте.</w:t>
      </w:r>
    </w:p>
    <w:p>
      <w:pPr>
        <w:pStyle w:val="Normal"/>
        <w:spacing w:lineRule="auto" w:line="240" w:before="0" w:after="0"/>
        <w:jc w:val="both"/>
        <w:rPr>
          <w:rFonts w:ascii="Nimbus Roman" w:hAnsi="Nimbus Roman"/>
        </w:rPr>
      </w:pPr>
      <w:r>
        <w:rPr>
          <w:rFonts w:ascii="Nimbus Roman" w:hAnsi="Nimbus Roman"/>
          <w:sz w:val="28"/>
          <w:szCs w:val="28"/>
        </w:rPr>
        <w:t>- оценка</w:t>
      </w:r>
      <w:r>
        <w:rPr>
          <w:rFonts w:ascii="Nimbus Roman" w:hAnsi="Nimbus Roman"/>
          <w:b/>
          <w:sz w:val="28"/>
          <w:szCs w:val="28"/>
        </w:rPr>
        <w:t xml:space="preserve"> «хорошо»</w:t>
      </w:r>
      <w:r>
        <w:rPr>
          <w:rFonts w:ascii="Nimbus Roman" w:hAnsi="Nimbus Roman"/>
          <w:sz w:val="28"/>
          <w:szCs w:val="28"/>
        </w:rPr>
        <w:t xml:space="preserve"> (продвинутый уровень) выставляется, если обучающийся </w:t>
      </w:r>
      <w:r>
        <w:rPr>
          <w:rFonts w:ascii="Nimbus Roman" w:hAnsi="Nimbus Roman"/>
          <w:b/>
          <w:sz w:val="28"/>
          <w:szCs w:val="28"/>
        </w:rPr>
        <w:t>знает:</w:t>
      </w:r>
      <w:r>
        <w:rPr>
          <w:rFonts w:ascii="Nimbus Roman" w:hAnsi="Nimbus Roman"/>
          <w:sz w:val="28"/>
          <w:szCs w:val="28"/>
        </w:rPr>
        <w:t xml:space="preserve"> новые инструментальные средства решения математических, естественнонаучных, социально-экономических и профессиональных задач в междисциплинарном контексте.</w:t>
      </w:r>
    </w:p>
    <w:p>
      <w:pPr>
        <w:pStyle w:val="Normal"/>
        <w:spacing w:lineRule="auto" w:line="240" w:before="0" w:after="0"/>
        <w:jc w:val="both"/>
        <w:rPr>
          <w:rFonts w:ascii="Nimbus Roman" w:hAnsi="Nimbus Roman"/>
        </w:rPr>
      </w:pPr>
      <w:r>
        <w:rPr>
          <w:rFonts w:ascii="Nimbus Roman" w:hAnsi="Nimbus Roman"/>
          <w:b/>
          <w:sz w:val="28"/>
          <w:szCs w:val="28"/>
        </w:rPr>
        <w:t xml:space="preserve">умеет: </w:t>
      </w:r>
      <w:r>
        <w:rPr>
          <w:rFonts w:ascii="Nimbus Roman" w:hAnsi="Nimbus Roman"/>
          <w:sz w:val="28"/>
          <w:szCs w:val="28"/>
        </w:rPr>
        <w:t>использовать новые инструментальные средства решения математических, естественнонаучных, социально-экономических и профессиональных задач в междисциплинарном контексте.</w:t>
      </w:r>
    </w:p>
    <w:p>
      <w:pPr>
        <w:pStyle w:val="Normal"/>
        <w:spacing w:lineRule="auto" w:line="240" w:before="0" w:after="0"/>
        <w:jc w:val="both"/>
        <w:rPr>
          <w:rFonts w:ascii="Nimbus Roman" w:hAnsi="Nimbus Roman"/>
        </w:rPr>
      </w:pPr>
      <w:r>
        <w:rPr>
          <w:rFonts w:ascii="Nimbus Roman" w:hAnsi="Nimbus Roman"/>
          <w:sz w:val="28"/>
          <w:szCs w:val="28"/>
        </w:rPr>
        <w:t xml:space="preserve">- оценка </w:t>
      </w:r>
      <w:r>
        <w:rPr>
          <w:rFonts w:ascii="Nimbus Roman" w:hAnsi="Nimbus Roman"/>
          <w:b/>
          <w:sz w:val="28"/>
          <w:szCs w:val="28"/>
        </w:rPr>
        <w:t xml:space="preserve">«удовлетворительно» </w:t>
      </w:r>
      <w:r>
        <w:rPr>
          <w:rFonts w:ascii="Nimbus Roman" w:hAnsi="Nimbus Roman"/>
          <w:sz w:val="28"/>
          <w:szCs w:val="28"/>
        </w:rPr>
        <w:t xml:space="preserve">(пороговый уровень) выставляется, если обучающийся </w:t>
      </w:r>
    </w:p>
    <w:p>
      <w:pPr>
        <w:pStyle w:val="Normal"/>
        <w:spacing w:lineRule="auto" w:line="240" w:before="0" w:after="0"/>
        <w:jc w:val="both"/>
        <w:rPr>
          <w:rFonts w:ascii="Nimbus Roman" w:hAnsi="Nimbus Roman"/>
        </w:rPr>
      </w:pPr>
      <w:r>
        <w:rPr>
          <w:rFonts w:ascii="Nimbus Roman" w:hAnsi="Nimbus Roman"/>
          <w:b/>
          <w:sz w:val="28"/>
          <w:szCs w:val="28"/>
        </w:rPr>
        <w:t>плохо</w:t>
      </w:r>
      <w:r>
        <w:rPr>
          <w:rFonts w:ascii="Nimbus Roman" w:hAnsi="Nimbus Roman"/>
          <w:sz w:val="28"/>
          <w:szCs w:val="28"/>
        </w:rPr>
        <w:t xml:space="preserve"> </w:t>
      </w:r>
      <w:r>
        <w:rPr>
          <w:rFonts w:ascii="Nimbus Roman" w:hAnsi="Nimbus Roman"/>
          <w:b/>
          <w:sz w:val="28"/>
          <w:szCs w:val="28"/>
        </w:rPr>
        <w:t>знает:</w:t>
      </w:r>
      <w:r>
        <w:rPr>
          <w:rFonts w:ascii="Nimbus Roman" w:hAnsi="Nimbus Roman"/>
          <w:sz w:val="28"/>
          <w:szCs w:val="28"/>
        </w:rPr>
        <w:t xml:space="preserve"> новые инструментальные средства решения математических, естественнонаучных, социально-экономических и профессиональных задач в междисциплинарном контексте;</w:t>
      </w:r>
    </w:p>
    <w:p>
      <w:pPr>
        <w:pStyle w:val="Normal"/>
        <w:spacing w:lineRule="auto" w:line="240" w:before="0" w:after="0"/>
        <w:jc w:val="both"/>
        <w:rPr>
          <w:rFonts w:ascii="Nimbus Roman" w:hAnsi="Nimbus Roman"/>
        </w:rPr>
      </w:pPr>
      <w:r>
        <w:rPr>
          <w:rFonts w:ascii="Nimbus Roman" w:hAnsi="Nimbus Roman"/>
          <w:b/>
          <w:sz w:val="28"/>
          <w:szCs w:val="28"/>
        </w:rPr>
        <w:t xml:space="preserve">плохо умеет: </w:t>
      </w:r>
      <w:r>
        <w:rPr>
          <w:rFonts w:ascii="Nimbus Roman" w:hAnsi="Nimbus Roman"/>
          <w:sz w:val="28"/>
          <w:szCs w:val="28"/>
        </w:rPr>
        <w:t>использовать новые инструментальные средства решения математических, естественнонаучных, социально-экономических и профессиональных задач в междисциплинарном контексте.</w:t>
      </w:r>
    </w:p>
    <w:p>
      <w:pPr>
        <w:pStyle w:val="Normal"/>
        <w:spacing w:lineRule="auto" w:line="240" w:before="0" w:after="0"/>
        <w:jc w:val="both"/>
        <w:rPr>
          <w:rFonts w:ascii="Nimbus Roman" w:hAnsi="Nimbus Roman"/>
        </w:rPr>
      </w:pPr>
      <w:r>
        <w:rPr>
          <w:rFonts w:ascii="Nimbus Roman" w:hAnsi="Nimbus Roman"/>
          <w:b/>
          <w:sz w:val="28"/>
          <w:szCs w:val="28"/>
        </w:rPr>
        <w:t xml:space="preserve">плохо владеет: </w:t>
      </w:r>
      <w:r>
        <w:rPr>
          <w:rFonts w:ascii="Nimbus Roman" w:hAnsi="Nimbus Roman"/>
          <w:sz w:val="28"/>
          <w:szCs w:val="28"/>
        </w:rPr>
        <w:t>навыками использования новых инструментальных средств решения математических, естественнонаучных, социально-экономических и профессиональных задач в междисциплинарном контексте.</w:t>
      </w:r>
    </w:p>
    <w:p>
      <w:pPr>
        <w:pStyle w:val="Normal"/>
        <w:spacing w:lineRule="auto" w:line="240" w:before="0" w:after="0"/>
        <w:jc w:val="both"/>
        <w:rPr>
          <w:rFonts w:ascii="Nimbus Roman" w:hAnsi="Nimbus Roman"/>
        </w:rPr>
      </w:pPr>
      <w:r>
        <w:rPr>
          <w:rFonts w:ascii="Nimbus Roman" w:hAnsi="Nimbus Roman"/>
          <w:sz w:val="28"/>
          <w:szCs w:val="28"/>
        </w:rPr>
        <w:t>- оценка</w:t>
      </w:r>
      <w:r>
        <w:rPr>
          <w:rFonts w:ascii="Nimbus Roman" w:hAnsi="Nimbus Roman"/>
          <w:b/>
          <w:sz w:val="28"/>
          <w:szCs w:val="28"/>
        </w:rPr>
        <w:t xml:space="preserve"> «неудовлетворительно»</w:t>
      </w:r>
      <w:r>
        <w:rPr>
          <w:rFonts w:ascii="Nimbus Roman" w:hAnsi="Nimbus Roman"/>
          <w:sz w:val="28"/>
          <w:szCs w:val="28"/>
        </w:rPr>
        <w:t xml:space="preserve"> (ниже порогового) выставляется, если обучающийся </w:t>
      </w:r>
    </w:p>
    <w:p>
      <w:pPr>
        <w:pStyle w:val="Normal"/>
        <w:spacing w:lineRule="auto" w:line="240" w:before="0" w:after="0"/>
        <w:jc w:val="both"/>
        <w:rPr>
          <w:rFonts w:ascii="Nimbus Roman" w:hAnsi="Nimbus Roman"/>
        </w:rPr>
      </w:pPr>
      <w:r>
        <w:rPr>
          <w:rFonts w:ascii="Nimbus Roman" w:hAnsi="Nimbus Roman"/>
          <w:b/>
          <w:sz w:val="28"/>
          <w:szCs w:val="28"/>
        </w:rPr>
        <w:t>не знает:</w:t>
      </w:r>
      <w:r>
        <w:rPr>
          <w:rFonts w:ascii="Nimbus Roman" w:hAnsi="Nimbus Roman"/>
          <w:sz w:val="28"/>
          <w:szCs w:val="28"/>
        </w:rPr>
        <w:t xml:space="preserve"> новые инструментальные средства решения математических, естественнонаучных, социально-экономических и профессиональных задач в междисциплинарном контексте; </w:t>
      </w:r>
    </w:p>
    <w:p>
      <w:pPr>
        <w:pStyle w:val="Normal"/>
        <w:spacing w:lineRule="auto" w:line="240" w:before="0" w:after="0"/>
        <w:jc w:val="both"/>
        <w:rPr>
          <w:rFonts w:ascii="Nimbus Roman" w:hAnsi="Nimbus Roman"/>
        </w:rPr>
      </w:pPr>
      <w:r>
        <w:rPr>
          <w:rFonts w:ascii="Nimbus Roman" w:hAnsi="Nimbus Roman"/>
          <w:b/>
          <w:sz w:val="28"/>
          <w:szCs w:val="28"/>
        </w:rPr>
        <w:t xml:space="preserve">не умеет: </w:t>
      </w:r>
      <w:r>
        <w:rPr>
          <w:rFonts w:ascii="Nimbus Roman" w:hAnsi="Nimbus Roman"/>
          <w:sz w:val="28"/>
          <w:szCs w:val="28"/>
        </w:rPr>
        <w:t>использовать новые инструментальные средства решения математических, естественнонаучных, социально-экономических и профессиональных задач в междисциплинарном контексте.</w:t>
      </w:r>
      <w:r>
        <w:br w:type="page"/>
      </w:r>
    </w:p>
    <w:p>
      <w:pPr>
        <w:pStyle w:val="Normal"/>
        <w:ind w:firstLine="720"/>
        <w:rPr>
          <w:sz w:val="28"/>
          <w:szCs w:val="28"/>
        </w:rPr>
      </w:pPr>
      <w:r>
        <w:rPr>
          <w:sz w:val="28"/>
          <w:szCs w:val="28"/>
        </w:rPr>
      </w:r>
    </w:p>
    <w:tbl>
      <w:tblPr>
        <w:tblW w:w="9660" w:type="dxa"/>
        <w:jc w:val="left"/>
        <w:tblInd w:w="-318" w:type="dxa"/>
        <w:tblLayout w:type="fixed"/>
        <w:tblCellMar>
          <w:top w:w="0" w:type="dxa"/>
          <w:left w:w="108" w:type="dxa"/>
          <w:bottom w:w="0" w:type="dxa"/>
          <w:right w:w="108" w:type="dxa"/>
        </w:tblCellMar>
        <w:tblLook w:val="0600" w:noHBand="1" w:noVBand="1" w:firstColumn="0" w:lastRow="0" w:lastColumn="0" w:firstRow="0"/>
      </w:tblPr>
      <w:tblGrid>
        <w:gridCol w:w="733"/>
        <w:gridCol w:w="3123"/>
        <w:gridCol w:w="3966"/>
        <w:gridCol w:w="1837"/>
      </w:tblGrid>
      <w:tr>
        <w:trPr>
          <w:trHeight w:val="745" w:hRule="atLeast"/>
        </w:trPr>
        <w:tc>
          <w:tcPr>
            <w:tcW w:w="73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54" w:before="0" w:after="200"/>
              <w:ind w:left="-108" w:right="-85" w:hanging="0"/>
              <w:jc w:val="center"/>
              <w:rPr>
                <w:rFonts w:ascii="Nimbus Roman" w:hAnsi="Nimbus Roman"/>
                <w:sz w:val="22"/>
                <w:szCs w:val="22"/>
              </w:rPr>
            </w:pPr>
            <w:r>
              <w:rPr>
                <w:rFonts w:eastAsia="Calibri" w:ascii="Nimbus Roman" w:hAnsi="Nimbus Roman"/>
                <w:b/>
                <w:sz w:val="22"/>
                <w:szCs w:val="22"/>
              </w:rPr>
              <w:t>Номер задания</w:t>
            </w:r>
          </w:p>
        </w:tc>
        <w:tc>
          <w:tcPr>
            <w:tcW w:w="312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54" w:before="0" w:after="200"/>
              <w:jc w:val="center"/>
              <w:rPr>
                <w:rFonts w:ascii="Nimbus Roman" w:hAnsi="Nimbus Roman"/>
                <w:sz w:val="22"/>
                <w:szCs w:val="22"/>
              </w:rPr>
            </w:pPr>
            <w:r>
              <w:rPr>
                <w:rFonts w:eastAsia="Calibri" w:ascii="Nimbus Roman" w:hAnsi="Nimbus Roman"/>
                <w:b/>
                <w:sz w:val="22"/>
                <w:szCs w:val="22"/>
              </w:rPr>
              <w:t>Содержание вопроса</w:t>
            </w:r>
          </w:p>
        </w:tc>
        <w:tc>
          <w:tcPr>
            <w:tcW w:w="396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54" w:before="0" w:after="200"/>
              <w:jc w:val="center"/>
              <w:rPr>
                <w:rFonts w:ascii="Nimbus Roman" w:hAnsi="Nimbus Roman"/>
                <w:sz w:val="22"/>
                <w:szCs w:val="22"/>
              </w:rPr>
            </w:pPr>
            <w:r>
              <w:rPr>
                <w:rFonts w:eastAsia="Calibri" w:ascii="Nimbus Roman" w:hAnsi="Nimbus Roman"/>
                <w:b/>
                <w:sz w:val="22"/>
                <w:szCs w:val="22"/>
              </w:rPr>
              <w:t>Правильный ответ</w:t>
            </w:r>
          </w:p>
        </w:tc>
        <w:tc>
          <w:tcPr>
            <w:tcW w:w="183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54" w:before="0" w:after="200"/>
              <w:jc w:val="center"/>
              <w:rPr>
                <w:rFonts w:ascii="Nimbus Roman" w:hAnsi="Nimbus Roman"/>
                <w:sz w:val="22"/>
                <w:szCs w:val="22"/>
              </w:rPr>
            </w:pPr>
            <w:r>
              <w:rPr>
                <w:rFonts w:eastAsia="Calibri" w:ascii="Nimbus Roman" w:hAnsi="Nimbus Roman"/>
                <w:b/>
                <w:sz w:val="22"/>
                <w:szCs w:val="22"/>
              </w:rPr>
              <w:t>Компетенция</w:t>
            </w:r>
          </w:p>
        </w:tc>
      </w:tr>
      <w:tr>
        <w:trPr/>
        <w:tc>
          <w:tcPr>
            <w:tcW w:w="733"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46"/>
              </w:numPr>
              <w:spacing w:lineRule="auto" w:line="254"/>
              <w:ind w:left="720" w:right="34" w:hanging="360"/>
              <w:jc w:val="center"/>
              <w:rPr>
                <w:rFonts w:ascii="Nimbus Roman" w:hAnsi="Nimbus Roman" w:eastAsia="Calibri"/>
                <w:b/>
                <w:b/>
                <w:sz w:val="22"/>
                <w:szCs w:val="22"/>
                <w:lang w:eastAsia="en-US"/>
              </w:rPr>
            </w:pPr>
            <w:r>
              <w:rPr>
                <w:rFonts w:eastAsia="Calibri" w:ascii="Nimbus Roman" w:hAnsi="Nimbus Roman"/>
                <w:b/>
                <w:sz w:val="22"/>
                <w:szCs w:val="22"/>
                <w:lang w:eastAsia="en-US"/>
              </w:rPr>
            </w:r>
          </w:p>
        </w:tc>
        <w:tc>
          <w:tcPr>
            <w:tcW w:w="312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54" w:before="0" w:after="200"/>
              <w:rPr>
                <w:rFonts w:ascii="Nimbus Roman" w:hAnsi="Nimbus Roman"/>
                <w:sz w:val="22"/>
                <w:szCs w:val="22"/>
              </w:rPr>
            </w:pPr>
            <w:r>
              <w:rPr>
                <w:rFonts w:ascii="Nimbus Roman" w:hAnsi="Nimbus Roman"/>
                <w:sz w:val="22"/>
                <w:szCs w:val="22"/>
                <w:shd w:fill="FFFFFF" w:val="clear"/>
              </w:rPr>
              <w:t>Это инструмент познания предметов и явлений внутренней и внешней среды, основанный на разделении целого на составные части и исследовании их во взаимосвязи и взаимозависимости.</w:t>
            </w:r>
          </w:p>
        </w:tc>
        <w:tc>
          <w:tcPr>
            <w:tcW w:w="396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54" w:before="0" w:after="200"/>
              <w:rPr>
                <w:rFonts w:ascii="Nimbus Roman" w:hAnsi="Nimbus Roman"/>
                <w:sz w:val="22"/>
                <w:szCs w:val="22"/>
              </w:rPr>
            </w:pPr>
            <w:r>
              <w:rPr>
                <w:rFonts w:ascii="Nimbus Roman" w:hAnsi="Nimbus Roman"/>
                <w:bCs/>
                <w:sz w:val="22"/>
                <w:szCs w:val="22"/>
              </w:rPr>
              <w:t>анализ</w:t>
            </w:r>
          </w:p>
        </w:tc>
        <w:tc>
          <w:tcPr>
            <w:tcW w:w="183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54" w:before="0" w:after="200"/>
              <w:rPr>
                <w:rFonts w:ascii="Nimbus Roman" w:hAnsi="Nimbus Roman"/>
                <w:sz w:val="22"/>
                <w:szCs w:val="22"/>
              </w:rPr>
            </w:pPr>
            <w:r>
              <w:rPr>
                <w:rFonts w:ascii="Nimbus Roman" w:hAnsi="Nimbus Roman"/>
                <w:sz w:val="22"/>
                <w:szCs w:val="22"/>
              </w:rPr>
              <w:t>ПКН -4</w:t>
            </w:r>
          </w:p>
        </w:tc>
      </w:tr>
      <w:tr>
        <w:trPr/>
        <w:tc>
          <w:tcPr>
            <w:tcW w:w="733"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39"/>
              </w:numPr>
              <w:spacing w:lineRule="auto" w:line="254"/>
              <w:ind w:left="720" w:right="34" w:hanging="360"/>
              <w:jc w:val="center"/>
              <w:rPr>
                <w:rFonts w:ascii="Nimbus Roman" w:hAnsi="Nimbus Roman" w:eastAsia="Calibri"/>
                <w:b/>
                <w:b/>
                <w:sz w:val="22"/>
                <w:szCs w:val="22"/>
                <w:lang w:eastAsia="en-US"/>
              </w:rPr>
            </w:pPr>
            <w:r>
              <w:rPr>
                <w:rFonts w:eastAsia="Calibri" w:ascii="Nimbus Roman" w:hAnsi="Nimbus Roman"/>
                <w:b/>
                <w:sz w:val="22"/>
                <w:szCs w:val="22"/>
                <w:lang w:eastAsia="en-US"/>
              </w:rPr>
            </w:r>
          </w:p>
        </w:tc>
        <w:tc>
          <w:tcPr>
            <w:tcW w:w="312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54" w:before="0" w:after="200"/>
              <w:rPr>
                <w:rFonts w:ascii="Nimbus Roman" w:hAnsi="Nimbus Roman"/>
                <w:sz w:val="22"/>
                <w:szCs w:val="22"/>
              </w:rPr>
            </w:pPr>
            <w:r>
              <w:rPr>
                <w:rFonts w:ascii="Nimbus Roman" w:hAnsi="Nimbus Roman"/>
                <w:color w:val="000000" w:themeColor="text1"/>
                <w:sz w:val="22"/>
                <w:szCs w:val="22"/>
              </w:rPr>
              <w:t>Процесс сбора и анализа информации, данных о различных аспектах социально-экономической жизнедеятельности, ориентированный на оценку их закономерностей, текущего состояния и перспектив развития</w:t>
            </w:r>
          </w:p>
        </w:tc>
        <w:tc>
          <w:tcPr>
            <w:tcW w:w="396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54" w:before="0" w:after="200"/>
              <w:rPr>
                <w:rFonts w:ascii="Nimbus Roman" w:hAnsi="Nimbus Roman"/>
                <w:sz w:val="22"/>
                <w:szCs w:val="22"/>
              </w:rPr>
            </w:pPr>
            <w:r>
              <w:rPr>
                <w:rFonts w:ascii="Nimbus Roman" w:hAnsi="Nimbus Roman"/>
                <w:color w:val="000000" w:themeColor="text1"/>
                <w:sz w:val="22"/>
                <w:szCs w:val="22"/>
              </w:rPr>
              <w:t xml:space="preserve"> </w:t>
            </w:r>
            <w:r>
              <w:rPr>
                <w:rFonts w:eastAsia="Calibri" w:ascii="Nimbus Roman" w:hAnsi="Nimbus Roman"/>
                <w:bCs/>
                <w:color w:val="000000" w:themeColor="text1"/>
                <w:sz w:val="22"/>
                <w:szCs w:val="22"/>
              </w:rPr>
              <w:t>Статистический анализ</w:t>
            </w:r>
          </w:p>
        </w:tc>
        <w:tc>
          <w:tcPr>
            <w:tcW w:w="183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54" w:before="0" w:after="200"/>
              <w:rPr>
                <w:rFonts w:ascii="Nimbus Roman" w:hAnsi="Nimbus Roman"/>
                <w:sz w:val="22"/>
                <w:szCs w:val="22"/>
              </w:rPr>
            </w:pPr>
            <w:r>
              <w:rPr>
                <w:rFonts w:ascii="Nimbus Roman" w:hAnsi="Nimbus Roman"/>
                <w:sz w:val="22"/>
                <w:szCs w:val="22"/>
              </w:rPr>
              <w:t>ПКН -</w:t>
            </w:r>
            <w:r>
              <w:rPr>
                <w:rFonts w:ascii="Nimbus Roman" w:hAnsi="Nimbus Roman"/>
                <w:sz w:val="22"/>
                <w:szCs w:val="22"/>
              </w:rPr>
              <w:t>5</w:t>
            </w:r>
          </w:p>
        </w:tc>
      </w:tr>
      <w:tr>
        <w:trPr/>
        <w:tc>
          <w:tcPr>
            <w:tcW w:w="733"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39"/>
              </w:numPr>
              <w:spacing w:lineRule="auto" w:line="254"/>
              <w:ind w:left="720" w:right="34" w:hanging="360"/>
              <w:jc w:val="center"/>
              <w:rPr>
                <w:rFonts w:ascii="Nimbus Roman" w:hAnsi="Nimbus Roman" w:eastAsia="Calibri"/>
                <w:b/>
                <w:b/>
                <w:sz w:val="22"/>
                <w:szCs w:val="22"/>
                <w:lang w:eastAsia="en-US"/>
              </w:rPr>
            </w:pPr>
            <w:r>
              <w:rPr>
                <w:rFonts w:eastAsia="Calibri" w:ascii="Nimbus Roman" w:hAnsi="Nimbus Roman"/>
                <w:b/>
                <w:sz w:val="22"/>
                <w:szCs w:val="22"/>
                <w:lang w:eastAsia="en-US"/>
              </w:rPr>
            </w:r>
          </w:p>
        </w:tc>
        <w:tc>
          <w:tcPr>
            <w:tcW w:w="312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54" w:before="0" w:after="200"/>
              <w:rPr>
                <w:rFonts w:ascii="Nimbus Roman" w:hAnsi="Nimbus Roman"/>
                <w:sz w:val="22"/>
                <w:szCs w:val="22"/>
              </w:rPr>
            </w:pPr>
            <w:r>
              <w:rPr>
                <w:rFonts w:ascii="Nimbus Roman" w:hAnsi="Nimbus Roman"/>
                <w:sz w:val="22"/>
                <w:szCs w:val="22"/>
                <w:shd w:fill="FFFFFF" w:val="clear"/>
              </w:rPr>
              <w:t>Назовите один из шести видов бизнес-анализа.</w:t>
            </w:r>
          </w:p>
        </w:tc>
        <w:tc>
          <w:tcPr>
            <w:tcW w:w="3966"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40"/>
              </w:numPr>
              <w:spacing w:lineRule="auto" w:line="254"/>
              <w:ind w:left="147" w:hanging="0"/>
              <w:jc w:val="both"/>
              <w:rPr>
                <w:rFonts w:ascii="Nimbus Roman" w:hAnsi="Nimbus Roman"/>
                <w:sz w:val="22"/>
                <w:szCs w:val="22"/>
              </w:rPr>
            </w:pPr>
            <w:r>
              <w:rPr>
                <w:rFonts w:ascii="Nimbus Roman" w:hAnsi="Nimbus Roman"/>
                <w:sz w:val="22"/>
                <w:szCs w:val="22"/>
                <w:lang w:eastAsia="en-US"/>
              </w:rPr>
              <w:t>ресурсный анализ;</w:t>
            </w:r>
          </w:p>
          <w:p>
            <w:pPr>
              <w:pStyle w:val="ListParagraph"/>
              <w:widowControl w:val="false"/>
              <w:numPr>
                <w:ilvl w:val="0"/>
                <w:numId w:val="40"/>
              </w:numPr>
              <w:spacing w:lineRule="auto" w:line="254"/>
              <w:ind w:left="147" w:hanging="0"/>
              <w:jc w:val="both"/>
              <w:rPr>
                <w:rFonts w:ascii="Nimbus Roman" w:hAnsi="Nimbus Roman"/>
                <w:sz w:val="22"/>
                <w:szCs w:val="22"/>
              </w:rPr>
            </w:pPr>
            <w:r>
              <w:rPr>
                <w:rFonts w:ascii="Nimbus Roman" w:hAnsi="Nimbus Roman"/>
                <w:sz w:val="22"/>
                <w:szCs w:val="22"/>
                <w:lang w:eastAsia="en-US"/>
              </w:rPr>
              <w:t>анализ финансов;</w:t>
            </w:r>
          </w:p>
          <w:p>
            <w:pPr>
              <w:pStyle w:val="ListParagraph"/>
              <w:widowControl w:val="false"/>
              <w:numPr>
                <w:ilvl w:val="0"/>
                <w:numId w:val="40"/>
              </w:numPr>
              <w:spacing w:lineRule="auto" w:line="254"/>
              <w:ind w:left="147" w:hanging="0"/>
              <w:jc w:val="both"/>
              <w:rPr>
                <w:rFonts w:ascii="Nimbus Roman" w:hAnsi="Nimbus Roman"/>
                <w:sz w:val="22"/>
                <w:szCs w:val="22"/>
              </w:rPr>
            </w:pPr>
            <w:r>
              <w:rPr>
                <w:rFonts w:ascii="Nimbus Roman" w:hAnsi="Nimbus Roman"/>
                <w:sz w:val="22"/>
                <w:szCs w:val="22"/>
                <w:lang w:eastAsia="en-US"/>
              </w:rPr>
              <w:t>анализ инвестиций;</w:t>
            </w:r>
          </w:p>
          <w:p>
            <w:pPr>
              <w:pStyle w:val="ListParagraph"/>
              <w:widowControl w:val="false"/>
              <w:numPr>
                <w:ilvl w:val="0"/>
                <w:numId w:val="40"/>
              </w:numPr>
              <w:spacing w:lineRule="auto" w:line="254"/>
              <w:ind w:left="147" w:hanging="0"/>
              <w:jc w:val="both"/>
              <w:rPr>
                <w:rFonts w:ascii="Nimbus Roman" w:hAnsi="Nimbus Roman"/>
                <w:sz w:val="22"/>
                <w:szCs w:val="22"/>
              </w:rPr>
            </w:pPr>
            <w:r>
              <w:rPr>
                <w:rFonts w:ascii="Nimbus Roman" w:hAnsi="Nimbus Roman"/>
                <w:sz w:val="22"/>
                <w:szCs w:val="22"/>
                <w:lang w:eastAsia="en-US"/>
              </w:rPr>
              <w:t>анализ маркетинга;</w:t>
            </w:r>
          </w:p>
          <w:p>
            <w:pPr>
              <w:pStyle w:val="ListParagraph"/>
              <w:widowControl w:val="false"/>
              <w:numPr>
                <w:ilvl w:val="0"/>
                <w:numId w:val="40"/>
              </w:numPr>
              <w:spacing w:lineRule="auto" w:line="254"/>
              <w:ind w:left="147" w:hanging="0"/>
              <w:jc w:val="both"/>
              <w:rPr>
                <w:rFonts w:ascii="Nimbus Roman" w:hAnsi="Nimbus Roman"/>
                <w:sz w:val="22"/>
                <w:szCs w:val="22"/>
              </w:rPr>
            </w:pPr>
            <w:r>
              <w:rPr>
                <w:rFonts w:ascii="Nimbus Roman" w:hAnsi="Nimbus Roman"/>
                <w:sz w:val="22"/>
                <w:szCs w:val="22"/>
                <w:lang w:eastAsia="en-US"/>
              </w:rPr>
              <w:t>маржинальный анализ;</w:t>
            </w:r>
          </w:p>
          <w:p>
            <w:pPr>
              <w:pStyle w:val="ListParagraph"/>
              <w:widowControl w:val="false"/>
              <w:numPr>
                <w:ilvl w:val="0"/>
                <w:numId w:val="40"/>
              </w:numPr>
              <w:spacing w:lineRule="auto" w:line="254"/>
              <w:ind w:left="147" w:hanging="0"/>
              <w:jc w:val="both"/>
              <w:rPr>
                <w:rFonts w:ascii="Nimbus Roman" w:hAnsi="Nimbus Roman"/>
                <w:sz w:val="22"/>
                <w:szCs w:val="22"/>
              </w:rPr>
            </w:pPr>
            <w:r>
              <w:rPr>
                <w:rFonts w:ascii="Nimbus Roman" w:hAnsi="Nimbus Roman"/>
                <w:sz w:val="22"/>
                <w:szCs w:val="22"/>
                <w:lang w:eastAsia="en-US"/>
              </w:rPr>
              <w:t>анализ персонала.</w:t>
            </w:r>
          </w:p>
        </w:tc>
        <w:tc>
          <w:tcPr>
            <w:tcW w:w="183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54" w:before="0" w:after="200"/>
              <w:rPr>
                <w:rFonts w:ascii="Nimbus Roman" w:hAnsi="Nimbus Roman"/>
                <w:sz w:val="22"/>
                <w:szCs w:val="22"/>
              </w:rPr>
            </w:pPr>
            <w:r>
              <w:rPr>
                <w:rFonts w:ascii="Nimbus Roman" w:hAnsi="Nimbus Roman"/>
                <w:sz w:val="22"/>
                <w:szCs w:val="22"/>
              </w:rPr>
              <w:t>УК-13</w:t>
            </w:r>
          </w:p>
        </w:tc>
      </w:tr>
      <w:tr>
        <w:trPr/>
        <w:tc>
          <w:tcPr>
            <w:tcW w:w="733"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39"/>
              </w:numPr>
              <w:spacing w:lineRule="auto" w:line="254"/>
              <w:ind w:left="720" w:right="34" w:hanging="360"/>
              <w:jc w:val="center"/>
              <w:rPr>
                <w:rFonts w:ascii="Nimbus Roman" w:hAnsi="Nimbus Roman" w:eastAsia="Calibri"/>
                <w:b/>
                <w:b/>
                <w:sz w:val="22"/>
                <w:szCs w:val="22"/>
                <w:lang w:eastAsia="en-US"/>
              </w:rPr>
            </w:pPr>
            <w:r>
              <w:rPr>
                <w:rFonts w:eastAsia="Calibri" w:ascii="Nimbus Roman" w:hAnsi="Nimbus Roman"/>
                <w:b/>
                <w:sz w:val="22"/>
                <w:szCs w:val="22"/>
                <w:lang w:eastAsia="en-US"/>
              </w:rPr>
            </w:r>
          </w:p>
        </w:tc>
        <w:tc>
          <w:tcPr>
            <w:tcW w:w="312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54" w:before="0" w:after="200"/>
              <w:rPr>
                <w:rFonts w:ascii="Nimbus Roman" w:hAnsi="Nimbus Roman"/>
                <w:sz w:val="22"/>
                <w:szCs w:val="22"/>
              </w:rPr>
            </w:pPr>
            <w:r>
              <w:rPr>
                <w:rFonts w:ascii="Nimbus Roman" w:hAnsi="Nimbus Roman"/>
                <w:sz w:val="22"/>
                <w:szCs w:val="22"/>
                <w:shd w:fill="FFFFFF" w:val="clear"/>
              </w:rPr>
              <w:t>Назовите один из девяти методов анализа бизнеса</w:t>
            </w:r>
          </w:p>
        </w:tc>
        <w:tc>
          <w:tcPr>
            <w:tcW w:w="3966" w:type="dxa"/>
            <w:tcBorders>
              <w:top w:val="single" w:sz="4" w:space="0" w:color="000000"/>
              <w:left w:val="single" w:sz="4" w:space="0" w:color="000000"/>
              <w:bottom w:val="single" w:sz="4" w:space="0" w:color="000000"/>
              <w:right w:val="single" w:sz="4" w:space="0" w:color="000000"/>
            </w:tcBorders>
          </w:tcPr>
          <w:p>
            <w:pPr>
              <w:pStyle w:val="ListParagraph"/>
              <w:widowControl w:val="false"/>
              <w:shd w:val="clear" w:color="auto" w:fill="FFFFFF"/>
              <w:spacing w:lineRule="auto" w:line="254" w:before="0" w:after="60"/>
              <w:ind w:left="0" w:hanging="0"/>
              <w:contextualSpacing/>
              <w:rPr>
                <w:rFonts w:ascii="Nimbus Roman" w:hAnsi="Nimbus Roman"/>
                <w:sz w:val="22"/>
                <w:szCs w:val="22"/>
              </w:rPr>
            </w:pPr>
            <w:r>
              <w:rPr>
                <w:rFonts w:ascii="Nimbus Roman" w:hAnsi="Nimbus Roman"/>
                <w:sz w:val="22"/>
                <w:szCs w:val="22"/>
                <w:lang w:eastAsia="en-US"/>
              </w:rPr>
              <w:t>Факторный анализ, экспресс анализ, корреляционный анализ, регрессионный анализ, анализ динамики, частотный анализ, дискриминантный анализ, диагностический анализ, SWOT-анализ.</w:t>
            </w:r>
          </w:p>
        </w:tc>
        <w:tc>
          <w:tcPr>
            <w:tcW w:w="183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54" w:before="0" w:after="200"/>
              <w:rPr>
                <w:rFonts w:ascii="Nimbus Roman" w:hAnsi="Nimbus Roman"/>
                <w:sz w:val="22"/>
                <w:szCs w:val="22"/>
              </w:rPr>
            </w:pPr>
            <w:r>
              <w:rPr>
                <w:rFonts w:ascii="Nimbus Roman" w:hAnsi="Nimbus Roman"/>
                <w:sz w:val="22"/>
                <w:szCs w:val="22"/>
              </w:rPr>
              <w:t>ПКН -4</w:t>
            </w:r>
          </w:p>
        </w:tc>
      </w:tr>
      <w:tr>
        <w:trPr/>
        <w:tc>
          <w:tcPr>
            <w:tcW w:w="733"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39"/>
              </w:numPr>
              <w:spacing w:lineRule="auto" w:line="254"/>
              <w:ind w:left="720" w:right="34" w:hanging="360"/>
              <w:jc w:val="center"/>
              <w:rPr>
                <w:rFonts w:ascii="Nimbus Roman" w:hAnsi="Nimbus Roman" w:eastAsia="Calibri"/>
                <w:b/>
                <w:b/>
                <w:sz w:val="22"/>
                <w:szCs w:val="22"/>
                <w:lang w:eastAsia="en-US"/>
              </w:rPr>
            </w:pPr>
            <w:r>
              <w:rPr>
                <w:rFonts w:eastAsia="Calibri" w:ascii="Nimbus Roman" w:hAnsi="Nimbus Roman"/>
                <w:b/>
                <w:sz w:val="22"/>
                <w:szCs w:val="22"/>
                <w:lang w:eastAsia="en-US"/>
              </w:rPr>
            </w:r>
          </w:p>
        </w:tc>
        <w:tc>
          <w:tcPr>
            <w:tcW w:w="312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54" w:before="0" w:after="200"/>
              <w:rPr>
                <w:rFonts w:ascii="Nimbus Roman" w:hAnsi="Nimbus Roman"/>
                <w:sz w:val="22"/>
                <w:szCs w:val="22"/>
              </w:rPr>
            </w:pPr>
            <w:r>
              <w:rPr>
                <w:rFonts w:ascii="Nimbus Roman" w:hAnsi="Nimbus Roman"/>
                <w:sz w:val="22"/>
                <w:szCs w:val="22"/>
                <w:shd w:fill="FFFFFF" w:val="clear"/>
              </w:rPr>
              <w:t>Это оценка и прогноз прибыли компании на основе данных её бухгалтерской отчётности и анализ рентабельности.</w:t>
            </w:r>
          </w:p>
        </w:tc>
        <w:tc>
          <w:tcPr>
            <w:tcW w:w="396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54" w:before="0" w:after="200"/>
              <w:rPr>
                <w:rFonts w:ascii="Nimbus Roman" w:hAnsi="Nimbus Roman"/>
                <w:sz w:val="22"/>
                <w:szCs w:val="22"/>
              </w:rPr>
            </w:pPr>
            <w:r>
              <w:rPr>
                <w:rFonts w:ascii="Nimbus Roman" w:hAnsi="Nimbus Roman"/>
                <w:sz w:val="22"/>
                <w:szCs w:val="22"/>
              </w:rPr>
              <w:t>Анализ финансовых результатов</w:t>
            </w:r>
          </w:p>
        </w:tc>
        <w:tc>
          <w:tcPr>
            <w:tcW w:w="183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54" w:before="0" w:after="200"/>
              <w:rPr>
                <w:rFonts w:ascii="Nimbus Roman" w:hAnsi="Nimbus Roman"/>
                <w:sz w:val="22"/>
                <w:szCs w:val="22"/>
              </w:rPr>
            </w:pPr>
            <w:r>
              <w:rPr>
                <w:rFonts w:ascii="Nimbus Roman" w:hAnsi="Nimbus Roman"/>
                <w:sz w:val="22"/>
                <w:szCs w:val="22"/>
              </w:rPr>
              <w:t>ПКН -</w:t>
            </w:r>
            <w:r>
              <w:rPr>
                <w:rFonts w:ascii="Nimbus Roman" w:hAnsi="Nimbus Roman"/>
                <w:sz w:val="22"/>
                <w:szCs w:val="22"/>
              </w:rPr>
              <w:t>5</w:t>
            </w:r>
          </w:p>
        </w:tc>
      </w:tr>
      <w:tr>
        <w:trPr/>
        <w:tc>
          <w:tcPr>
            <w:tcW w:w="733"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39"/>
              </w:numPr>
              <w:spacing w:lineRule="auto" w:line="254"/>
              <w:ind w:left="720" w:right="34" w:hanging="360"/>
              <w:jc w:val="center"/>
              <w:rPr>
                <w:rFonts w:ascii="Nimbus Roman" w:hAnsi="Nimbus Roman" w:eastAsia="Calibri"/>
                <w:b/>
                <w:b/>
                <w:sz w:val="22"/>
                <w:szCs w:val="22"/>
                <w:lang w:eastAsia="en-US"/>
              </w:rPr>
            </w:pPr>
            <w:r>
              <w:rPr>
                <w:rFonts w:eastAsia="Calibri" w:ascii="Nimbus Roman" w:hAnsi="Nimbus Roman"/>
                <w:b/>
                <w:sz w:val="22"/>
                <w:szCs w:val="22"/>
                <w:lang w:eastAsia="en-US"/>
              </w:rPr>
            </w:r>
          </w:p>
        </w:tc>
        <w:tc>
          <w:tcPr>
            <w:tcW w:w="312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54" w:before="0" w:after="200"/>
              <w:rPr/>
            </w:pPr>
            <w:r>
              <w:rPr>
                <w:rStyle w:val="Style14"/>
                <w:rFonts w:ascii="Nimbus Roman" w:hAnsi="Nimbus Roman"/>
                <w:bCs/>
                <w:i w:val="false"/>
                <w:iCs w:val="false"/>
                <w:sz w:val="22"/>
                <w:szCs w:val="22"/>
                <w:shd w:fill="FFFFFF" w:val="clear"/>
              </w:rPr>
              <w:t>Экономическая категория, отражающая состояние капитала в процессе его кругооборота и способность субъекта хозяйствования к саморазвитию на фиксированный момент времени</w:t>
            </w:r>
            <w:r>
              <w:rPr>
                <w:rFonts w:ascii="Nimbus Roman" w:hAnsi="Nimbus Roman"/>
                <w:i/>
                <w:iCs/>
                <w:sz w:val="22"/>
                <w:szCs w:val="22"/>
                <w:shd w:fill="FFFFFF" w:val="clear"/>
              </w:rPr>
              <w:t>.</w:t>
            </w:r>
          </w:p>
        </w:tc>
        <w:tc>
          <w:tcPr>
            <w:tcW w:w="396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54" w:before="0" w:after="200"/>
              <w:rPr>
                <w:rFonts w:ascii="Nimbus Roman" w:hAnsi="Nimbus Roman"/>
                <w:sz w:val="22"/>
                <w:szCs w:val="22"/>
              </w:rPr>
            </w:pPr>
            <w:r>
              <w:rPr>
                <w:rFonts w:ascii="Nimbus Roman" w:hAnsi="Nimbus Roman"/>
                <w:sz w:val="22"/>
                <w:szCs w:val="22"/>
              </w:rPr>
              <w:t>Финансовое состояние компании</w:t>
            </w:r>
          </w:p>
        </w:tc>
        <w:tc>
          <w:tcPr>
            <w:tcW w:w="183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54" w:before="0" w:after="200"/>
              <w:rPr>
                <w:rFonts w:ascii="Nimbus Roman" w:hAnsi="Nimbus Roman"/>
                <w:sz w:val="22"/>
                <w:szCs w:val="22"/>
              </w:rPr>
            </w:pPr>
            <w:r>
              <w:rPr>
                <w:rFonts w:ascii="Nimbus Roman" w:hAnsi="Nimbus Roman"/>
                <w:sz w:val="22"/>
                <w:szCs w:val="22"/>
              </w:rPr>
              <w:t>УК-13</w:t>
            </w:r>
          </w:p>
        </w:tc>
      </w:tr>
      <w:tr>
        <w:trPr/>
        <w:tc>
          <w:tcPr>
            <w:tcW w:w="733"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39"/>
              </w:numPr>
              <w:spacing w:lineRule="auto" w:line="254"/>
              <w:ind w:left="720" w:right="34" w:hanging="360"/>
              <w:jc w:val="center"/>
              <w:rPr>
                <w:rFonts w:ascii="Nimbus Roman" w:hAnsi="Nimbus Roman" w:eastAsia="Calibri"/>
                <w:b/>
                <w:b/>
                <w:sz w:val="22"/>
                <w:szCs w:val="22"/>
                <w:lang w:eastAsia="en-US"/>
              </w:rPr>
            </w:pPr>
            <w:r>
              <w:rPr>
                <w:rFonts w:eastAsia="Calibri" w:ascii="Nimbus Roman" w:hAnsi="Nimbus Roman"/>
                <w:b/>
                <w:sz w:val="22"/>
                <w:szCs w:val="22"/>
                <w:lang w:eastAsia="en-US"/>
              </w:rPr>
            </w:r>
          </w:p>
        </w:tc>
        <w:tc>
          <w:tcPr>
            <w:tcW w:w="312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54" w:before="0" w:after="200"/>
              <w:rPr>
                <w:rFonts w:ascii="Nimbus Roman" w:hAnsi="Nimbus Roman"/>
                <w:sz w:val="22"/>
                <w:szCs w:val="22"/>
              </w:rPr>
            </w:pPr>
            <w:r>
              <w:rPr>
                <w:rFonts w:ascii="Nimbus Roman" w:hAnsi="Nimbus Roman"/>
                <w:sz w:val="22"/>
                <w:szCs w:val="22"/>
                <w:shd w:fill="FFFFFF" w:val="clear"/>
              </w:rPr>
              <w:t>Э</w:t>
            </w:r>
            <w:r>
              <w:rPr>
                <w:rFonts w:ascii="Nimbus Roman" w:hAnsi="Nimbus Roman"/>
                <w:sz w:val="22"/>
                <w:szCs w:val="22"/>
                <w:shd w:fill="FFFFFF" w:val="clear"/>
              </w:rPr>
              <w:t>то комплекс методических и практических приемов и методов разработки, обоснования и оценки целесообразности осуществления инвестиций с целью принятия инвестором эффективного решения</w:t>
            </w:r>
          </w:p>
        </w:tc>
        <w:tc>
          <w:tcPr>
            <w:tcW w:w="396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54" w:before="0" w:after="200"/>
              <w:rPr>
                <w:rFonts w:ascii="Nimbus Roman" w:hAnsi="Nimbus Roman"/>
                <w:sz w:val="22"/>
                <w:szCs w:val="22"/>
              </w:rPr>
            </w:pPr>
            <w:r>
              <w:rPr>
                <w:rFonts w:ascii="Nimbus Roman" w:hAnsi="Nimbus Roman"/>
                <w:sz w:val="22"/>
                <w:szCs w:val="22"/>
              </w:rPr>
              <w:t>Инвестиционный анализ</w:t>
            </w:r>
          </w:p>
        </w:tc>
        <w:tc>
          <w:tcPr>
            <w:tcW w:w="183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54" w:before="0" w:after="200"/>
              <w:rPr>
                <w:rFonts w:ascii="Nimbus Roman" w:hAnsi="Nimbus Roman"/>
                <w:sz w:val="22"/>
                <w:szCs w:val="22"/>
              </w:rPr>
            </w:pPr>
            <w:r>
              <w:rPr>
                <w:rFonts w:ascii="Nimbus Roman" w:hAnsi="Nimbus Roman"/>
                <w:sz w:val="22"/>
                <w:szCs w:val="22"/>
              </w:rPr>
              <w:t>ПКН -4</w:t>
            </w:r>
          </w:p>
        </w:tc>
      </w:tr>
      <w:tr>
        <w:trPr/>
        <w:tc>
          <w:tcPr>
            <w:tcW w:w="733"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39"/>
              </w:numPr>
              <w:spacing w:lineRule="auto" w:line="254"/>
              <w:ind w:left="720" w:right="34" w:hanging="360"/>
              <w:jc w:val="center"/>
              <w:rPr>
                <w:rFonts w:ascii="Nimbus Roman" w:hAnsi="Nimbus Roman" w:eastAsia="Calibri"/>
                <w:b/>
                <w:b/>
                <w:sz w:val="22"/>
                <w:szCs w:val="22"/>
                <w:lang w:eastAsia="en-US"/>
              </w:rPr>
            </w:pPr>
            <w:r>
              <w:rPr>
                <w:rFonts w:eastAsia="Calibri" w:ascii="Nimbus Roman" w:hAnsi="Nimbus Roman"/>
                <w:b/>
                <w:sz w:val="22"/>
                <w:szCs w:val="22"/>
                <w:lang w:eastAsia="en-US"/>
              </w:rPr>
            </w:r>
          </w:p>
        </w:tc>
        <w:tc>
          <w:tcPr>
            <w:tcW w:w="312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54" w:before="0" w:after="200"/>
              <w:rPr>
                <w:rFonts w:ascii="Nimbus Roman" w:hAnsi="Nimbus Roman"/>
                <w:sz w:val="22"/>
                <w:szCs w:val="22"/>
              </w:rPr>
            </w:pPr>
            <w:r>
              <w:rPr>
                <w:rFonts w:eastAsia="Calibri" w:ascii="Nimbus Roman" w:hAnsi="Nimbus Roman"/>
                <w:bCs/>
                <w:color w:val="000000" w:themeColor="text1"/>
                <w:sz w:val="22"/>
                <w:szCs w:val="22"/>
              </w:rPr>
              <w:t>Аналитика больших данных</w:t>
            </w:r>
          </w:p>
        </w:tc>
        <w:tc>
          <w:tcPr>
            <w:tcW w:w="396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54" w:before="0" w:after="200"/>
              <w:rPr>
                <w:rFonts w:ascii="Nimbus Roman" w:hAnsi="Nimbus Roman"/>
                <w:sz w:val="22"/>
                <w:szCs w:val="22"/>
              </w:rPr>
            </w:pPr>
            <w:r>
              <w:rPr>
                <w:rFonts w:ascii="Nimbus Roman" w:hAnsi="Nimbus Roman"/>
                <w:color w:val="000000" w:themeColor="text1"/>
                <w:sz w:val="22"/>
                <w:szCs w:val="22"/>
              </w:rPr>
              <w:t>Методы, которые используются для сбора и обработки больших наборов данных</w:t>
            </w:r>
          </w:p>
        </w:tc>
        <w:tc>
          <w:tcPr>
            <w:tcW w:w="183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54" w:before="0" w:after="200"/>
              <w:rPr>
                <w:rFonts w:ascii="Nimbus Roman" w:hAnsi="Nimbus Roman"/>
                <w:sz w:val="22"/>
                <w:szCs w:val="22"/>
              </w:rPr>
            </w:pPr>
            <w:r>
              <w:rPr>
                <w:rFonts w:ascii="Nimbus Roman" w:hAnsi="Nimbus Roman"/>
                <w:sz w:val="22"/>
                <w:szCs w:val="22"/>
              </w:rPr>
              <w:t>ПКН -</w:t>
            </w:r>
            <w:r>
              <w:rPr>
                <w:rFonts w:ascii="Nimbus Roman" w:hAnsi="Nimbus Roman"/>
                <w:sz w:val="22"/>
                <w:szCs w:val="22"/>
              </w:rPr>
              <w:t>5</w:t>
            </w:r>
          </w:p>
        </w:tc>
      </w:tr>
      <w:tr>
        <w:trPr/>
        <w:tc>
          <w:tcPr>
            <w:tcW w:w="733"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39"/>
              </w:numPr>
              <w:spacing w:lineRule="auto" w:line="254"/>
              <w:ind w:left="720" w:right="34" w:hanging="360"/>
              <w:jc w:val="center"/>
              <w:rPr>
                <w:rFonts w:ascii="Nimbus Roman" w:hAnsi="Nimbus Roman" w:eastAsia="Calibri"/>
                <w:b/>
                <w:b/>
                <w:sz w:val="22"/>
                <w:szCs w:val="22"/>
                <w:lang w:eastAsia="en-US"/>
              </w:rPr>
            </w:pPr>
            <w:r>
              <w:rPr>
                <w:rFonts w:eastAsia="Calibri" w:ascii="Nimbus Roman" w:hAnsi="Nimbus Roman"/>
                <w:b/>
                <w:sz w:val="22"/>
                <w:szCs w:val="22"/>
                <w:lang w:eastAsia="en-US"/>
              </w:rPr>
            </w:r>
          </w:p>
        </w:tc>
        <w:tc>
          <w:tcPr>
            <w:tcW w:w="312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200"/>
              <w:rPr>
                <w:rFonts w:ascii="Nimbus Roman" w:hAnsi="Nimbus Roman"/>
                <w:sz w:val="22"/>
                <w:szCs w:val="22"/>
              </w:rPr>
            </w:pPr>
            <w:r>
              <w:rPr>
                <w:rFonts w:ascii="Nimbus Roman" w:hAnsi="Nimbus Roman"/>
                <w:sz w:val="22"/>
                <w:szCs w:val="22"/>
              </w:rPr>
              <w:t>это способность компании быстро конвертировать свои активы в денежные средства….</w:t>
            </w:r>
          </w:p>
        </w:tc>
        <w:tc>
          <w:tcPr>
            <w:tcW w:w="3966"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200"/>
              <w:rPr>
                <w:rFonts w:ascii="Nimbus Roman" w:hAnsi="Nimbus Roman"/>
                <w:sz w:val="22"/>
                <w:szCs w:val="22"/>
              </w:rPr>
            </w:pPr>
            <w:r>
              <w:rPr>
                <w:rFonts w:ascii="Nimbus Roman" w:hAnsi="Nimbus Roman"/>
                <w:sz w:val="22"/>
                <w:szCs w:val="22"/>
              </w:rPr>
              <w:t>Ликвидность компании</w:t>
            </w:r>
          </w:p>
        </w:tc>
        <w:tc>
          <w:tcPr>
            <w:tcW w:w="183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54" w:before="0" w:after="200"/>
              <w:rPr>
                <w:rFonts w:ascii="Nimbus Roman" w:hAnsi="Nimbus Roman" w:eastAsia="Times New Roman" w:cs="Times New Roman"/>
                <w:sz w:val="22"/>
                <w:szCs w:val="22"/>
              </w:rPr>
            </w:pPr>
            <w:r>
              <w:rPr>
                <w:rFonts w:eastAsia="Times New Roman" w:cs="Times New Roman" w:ascii="Nimbus Roman" w:hAnsi="Nimbus Roman"/>
                <w:sz w:val="22"/>
                <w:szCs w:val="22"/>
              </w:rPr>
              <w:t>УК-13</w:t>
            </w:r>
          </w:p>
        </w:tc>
      </w:tr>
      <w:tr>
        <w:trPr/>
        <w:tc>
          <w:tcPr>
            <w:tcW w:w="733"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39"/>
              </w:numPr>
              <w:spacing w:lineRule="auto" w:line="254"/>
              <w:ind w:left="720" w:right="34" w:hanging="360"/>
              <w:jc w:val="center"/>
              <w:rPr>
                <w:rFonts w:ascii="Nimbus Roman" w:hAnsi="Nimbus Roman" w:eastAsia="Calibri"/>
                <w:b/>
                <w:b/>
                <w:sz w:val="22"/>
                <w:szCs w:val="22"/>
                <w:lang w:eastAsia="en-US"/>
              </w:rPr>
            </w:pPr>
            <w:r>
              <w:rPr>
                <w:rFonts w:eastAsia="Calibri" w:ascii="Nimbus Roman" w:hAnsi="Nimbus Roman"/>
                <w:b/>
                <w:sz w:val="22"/>
                <w:szCs w:val="22"/>
                <w:lang w:eastAsia="en-US"/>
              </w:rPr>
            </w:r>
          </w:p>
        </w:tc>
        <w:tc>
          <w:tcPr>
            <w:tcW w:w="312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200"/>
              <w:rPr>
                <w:rFonts w:ascii="Nimbus Roman" w:hAnsi="Nimbus Roman"/>
                <w:sz w:val="22"/>
                <w:szCs w:val="22"/>
              </w:rPr>
            </w:pPr>
            <w:r>
              <w:rPr>
                <w:rFonts w:ascii="Nimbus Roman" w:hAnsi="Nimbus Roman"/>
                <w:sz w:val="22"/>
                <w:szCs w:val="22"/>
              </w:rPr>
              <w:t>метод оценки сильных и слабых сторон, угроз и возможностей организации - …..</w:t>
            </w:r>
          </w:p>
        </w:tc>
        <w:tc>
          <w:tcPr>
            <w:tcW w:w="3966"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Nimbus Roman" w:hAnsi="Nimbus Roman" w:eastAsia="Tahoma" w:cs="Times New Roman"/>
                <w:sz w:val="22"/>
                <w:szCs w:val="22"/>
              </w:rPr>
            </w:pPr>
            <w:r>
              <w:rPr>
                <w:rFonts w:eastAsia="Tahoma" w:cs="Times New Roman" w:ascii="Nimbus Roman" w:hAnsi="Nimbus Roman"/>
                <w:sz w:val="22"/>
                <w:szCs w:val="22"/>
              </w:rPr>
            </w:r>
          </w:p>
          <w:p>
            <w:pPr>
              <w:pStyle w:val="Normal"/>
              <w:widowControl w:val="false"/>
              <w:spacing w:before="0" w:after="200"/>
              <w:rPr>
                <w:rFonts w:ascii="Nimbus Roman" w:hAnsi="Nimbus Roman"/>
                <w:sz w:val="22"/>
                <w:szCs w:val="22"/>
              </w:rPr>
            </w:pPr>
            <w:r>
              <w:rPr>
                <w:rFonts w:ascii="Nimbus Roman" w:hAnsi="Nimbus Roman"/>
                <w:sz w:val="22"/>
                <w:szCs w:val="22"/>
              </w:rPr>
              <w:t xml:space="preserve"> </w:t>
            </w:r>
            <w:r>
              <w:rPr>
                <w:rFonts w:ascii="Nimbus Roman" w:hAnsi="Nimbus Roman"/>
                <w:sz w:val="22"/>
                <w:szCs w:val="22"/>
              </w:rPr>
              <w:t>SWOT-анализ</w:t>
            </w:r>
          </w:p>
        </w:tc>
        <w:tc>
          <w:tcPr>
            <w:tcW w:w="183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54" w:before="0" w:after="200"/>
              <w:rPr>
                <w:rFonts w:ascii="Nimbus Roman" w:hAnsi="Nimbus Roman"/>
                <w:sz w:val="22"/>
                <w:szCs w:val="22"/>
              </w:rPr>
            </w:pPr>
            <w:r>
              <w:rPr>
                <w:rFonts w:ascii="Nimbus Roman" w:hAnsi="Nimbus Roman"/>
                <w:sz w:val="22"/>
                <w:szCs w:val="22"/>
              </w:rPr>
              <w:t>ПКН-4</w:t>
            </w:r>
          </w:p>
        </w:tc>
      </w:tr>
    </w:tbl>
    <w:p>
      <w:pPr>
        <w:pStyle w:val="Normal"/>
        <w:tabs>
          <w:tab w:val="clear" w:pos="708"/>
          <w:tab w:val="left" w:pos="2295" w:leader="none"/>
        </w:tabs>
        <w:spacing w:before="0" w:after="200"/>
        <w:ind w:hanging="0"/>
        <w:jc w:val="both"/>
        <w:rPr/>
      </w:pPr>
      <w:r>
        <w:rPr/>
      </w:r>
    </w:p>
    <w:sectPr>
      <w:footerReference w:type="default" r:id="rId8"/>
      <w:footnotePr>
        <w:numFmt w:val="decimal"/>
      </w:footnotePr>
      <w:type w:val="nextPage"/>
      <w:pgSz w:w="11906" w:h="16838"/>
      <w:pgMar w:left="1134" w:right="1134" w:gutter="0" w:header="0" w:top="1134" w:footer="709" w:bottom="1134"/>
      <w:pgNumType w:start="1" w:fmt="decimal"/>
      <w:formProt w:val="false"/>
      <w:titlePg/>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imes New Roman">
    <w:charset w:val="01"/>
    <w:family w:val="roman"/>
    <w:pitch w:val="variable"/>
  </w:font>
  <w:font w:name="Cambria">
    <w:charset w:val="01"/>
    <w:family w:val="roman"/>
    <w:pitch w:val="variable"/>
  </w:font>
  <w:font w:name="Segoe UI">
    <w:charset w:val="01"/>
    <w:family w:val="roman"/>
    <w:pitch w:val="variable"/>
  </w:font>
  <w:font w:name="Symbol">
    <w:charset w:val="01"/>
    <w:family w:val="roman"/>
    <w:pitch w:val="variable"/>
  </w:font>
  <w:font w:name="Arial">
    <w:charset w:val="01"/>
    <w:family w:val="roman"/>
    <w:pitch w:val="variable"/>
  </w:font>
  <w:font w:name="Tahoma">
    <w:charset w:val="01"/>
    <w:family w:val="roman"/>
    <w:pitch w:val="variable"/>
  </w:font>
  <w:font w:name="Courier New">
    <w:charset w:val="01"/>
    <w:family w:val="roman"/>
    <w:pitch w:val="variable"/>
  </w:font>
  <w:font w:name="OpenSymbol">
    <w:altName w:val="Arial Unicode MS"/>
    <w:charset w:val="02"/>
    <w:family w:val="auto"/>
    <w:pitch w:val="default"/>
  </w:font>
  <w:font w:name="Liberation Sans">
    <w:altName w:val="Arial"/>
    <w:charset w:val="01"/>
    <w:family w:val="swiss"/>
    <w:pitch w:val="variable"/>
  </w:font>
  <w:font w:name="Verdana">
    <w:charset w:val="01"/>
    <w:family w:val="roman"/>
    <w:pitch w:val="variable"/>
  </w:font>
  <w:font w:name="Times New Roman CYR">
    <w:charset w:val="01"/>
    <w:family w:val="roman"/>
    <w:pitch w:val="variable"/>
  </w:font>
  <w:font w:name="EYInterstate Light">
    <w:charset w:val="01"/>
    <w:family w:val="roman"/>
    <w:pitch w:val="variable"/>
  </w:font>
  <w:font w:name="Arial Unicode MS">
    <w:charset w:val="01"/>
    <w:family w:val="roman"/>
    <w:pitch w:val="variable"/>
  </w:font>
  <w:font w:name="Liberation Mono">
    <w:altName w:val="Courier New"/>
    <w:charset w:val="01"/>
    <w:family w:val="modern"/>
    <w:pitch w:val="fixed"/>
  </w:font>
  <w:font w:name="Nimbus Roman">
    <w:charset w:val="01"/>
    <w:family w:val="auto"/>
    <w:pitch w:val="variable"/>
  </w:font>
  <w:font w:name="Nimbus Roman">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263428307"/>
    </w:sdtPr>
    <w:sdtContent>
      <w:p>
        <w:pPr>
          <w:pStyle w:val="Style48"/>
          <w:jc w:val="center"/>
          <w:rPr/>
        </w:pPr>
        <w:r>
          <w:rPr/>
          <w:fldChar w:fldCharType="begin"/>
        </w:r>
        <w:r>
          <w:rPr/>
          <w:instrText xml:space="preserve"> PAGE </w:instrText>
        </w:r>
        <w:r>
          <w:rPr/>
          <w:fldChar w:fldCharType="separate"/>
        </w:r>
        <w:r>
          <w:rPr/>
          <w:t>32</w:t>
        </w:r>
        <w:r>
          <w:rPr/>
          <w:fldChar w:fldCharType="end"/>
        </w:r>
      </w:p>
    </w:sdtContent>
  </w:sdt>
  <w:p>
    <w:pPr>
      <w:pStyle w:val="Style48"/>
      <w:rPr/>
    </w:pPr>
    <w:r>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Style41"/>
        <w:widowControl w:val="false"/>
        <w:rPr>
          <w:sz w:val="16"/>
          <w:szCs w:val="16"/>
        </w:rPr>
      </w:pPr>
      <w:r>
        <w:rPr>
          <w:rStyle w:val="Style12"/>
        </w:rPr>
        <w:footnoteRef/>
      </w:r>
      <w:r>
        <w:rPr>
          <w:sz w:val="16"/>
          <w:szCs w:val="16"/>
        </w:rPr>
        <w:t>Заполняется при реализации актуализированных ОС ВО ФУ и ФГОС ВО3++</w:t>
      </w:r>
    </w:p>
  </w:footnote>
</w:footnote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1069" w:hanging="360"/>
      </w:pPr>
      <w:rPr/>
    </w:lvl>
    <w:lvl w:ilvl="1">
      <w:start w:val="1"/>
      <w:numFmt w:val="lowerLetter"/>
      <w:lvlText w:val="%2."/>
      <w:lvlJc w:val="left"/>
      <w:pPr>
        <w:tabs>
          <w:tab w:val="num" w:pos="0"/>
        </w:tabs>
        <w:ind w:left="1789" w:hanging="360"/>
      </w:pPr>
      <w:rPr/>
    </w:lvl>
    <w:lvl w:ilvl="2">
      <w:start w:val="1"/>
      <w:numFmt w:val="lowerRoman"/>
      <w:lvlText w:val="%3."/>
      <w:lvlJc w:val="right"/>
      <w:pPr>
        <w:tabs>
          <w:tab w:val="num" w:pos="0"/>
        </w:tabs>
        <w:ind w:left="2509" w:hanging="180"/>
      </w:pPr>
      <w:rPr/>
    </w:lvl>
    <w:lvl w:ilvl="3">
      <w:start w:val="1"/>
      <w:numFmt w:val="decimal"/>
      <w:lvlText w:val="%4."/>
      <w:lvlJc w:val="left"/>
      <w:pPr>
        <w:tabs>
          <w:tab w:val="num" w:pos="0"/>
        </w:tabs>
        <w:ind w:left="3229" w:hanging="360"/>
      </w:pPr>
      <w:rPr/>
    </w:lvl>
    <w:lvl w:ilvl="4">
      <w:start w:val="1"/>
      <w:numFmt w:val="lowerLetter"/>
      <w:lvlText w:val="%5."/>
      <w:lvlJc w:val="left"/>
      <w:pPr>
        <w:tabs>
          <w:tab w:val="num" w:pos="0"/>
        </w:tabs>
        <w:ind w:left="3949" w:hanging="360"/>
      </w:pPr>
      <w:rPr/>
    </w:lvl>
    <w:lvl w:ilvl="5">
      <w:start w:val="1"/>
      <w:numFmt w:val="lowerRoman"/>
      <w:lvlText w:val="%6."/>
      <w:lvlJc w:val="right"/>
      <w:pPr>
        <w:tabs>
          <w:tab w:val="num" w:pos="0"/>
        </w:tabs>
        <w:ind w:left="4669" w:hanging="180"/>
      </w:pPr>
      <w:rPr/>
    </w:lvl>
    <w:lvl w:ilvl="6">
      <w:start w:val="1"/>
      <w:numFmt w:val="decimal"/>
      <w:lvlText w:val="%7."/>
      <w:lvlJc w:val="left"/>
      <w:pPr>
        <w:tabs>
          <w:tab w:val="num" w:pos="0"/>
        </w:tabs>
        <w:ind w:left="5389" w:hanging="360"/>
      </w:pPr>
      <w:rPr/>
    </w:lvl>
    <w:lvl w:ilvl="7">
      <w:start w:val="1"/>
      <w:numFmt w:val="lowerLetter"/>
      <w:lvlText w:val="%8."/>
      <w:lvlJc w:val="left"/>
      <w:pPr>
        <w:tabs>
          <w:tab w:val="num" w:pos="0"/>
        </w:tabs>
        <w:ind w:left="6109" w:hanging="360"/>
      </w:pPr>
      <w:rPr/>
    </w:lvl>
    <w:lvl w:ilvl="8">
      <w:start w:val="1"/>
      <w:numFmt w:val="lowerRoman"/>
      <w:lvlText w:val="%9."/>
      <w:lvlJc w:val="right"/>
      <w:pPr>
        <w:tabs>
          <w:tab w:val="num" w:pos="0"/>
        </w:tabs>
        <w:ind w:left="6829" w:hanging="180"/>
      </w:pPr>
      <w:rPr/>
    </w:lvl>
  </w:abstractNum>
  <w:abstractNum w:abstractNumId="2">
    <w:lvl w:ilvl="0">
      <w:start w:val="3"/>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
    <w:lvl w:ilvl="0">
      <w:start w:val="7"/>
      <w:numFmt w:val="decimal"/>
      <w:lvlText w:val="%1."/>
      <w:lvlJc w:val="left"/>
      <w:pPr>
        <w:tabs>
          <w:tab w:val="num" w:pos="0"/>
        </w:tabs>
        <w:ind w:left="1429" w:hanging="360"/>
      </w:pPr>
      <w:rPr/>
    </w:lvl>
    <w:lvl w:ilvl="1">
      <w:start w:val="1"/>
      <w:numFmt w:val="lowerLetter"/>
      <w:lvlText w:val="%2."/>
      <w:lvlJc w:val="left"/>
      <w:pPr>
        <w:tabs>
          <w:tab w:val="num" w:pos="0"/>
        </w:tabs>
        <w:ind w:left="2149" w:hanging="360"/>
      </w:pPr>
      <w:rPr/>
    </w:lvl>
    <w:lvl w:ilvl="2">
      <w:start w:val="1"/>
      <w:numFmt w:val="lowerRoman"/>
      <w:lvlText w:val="%3."/>
      <w:lvlJc w:val="right"/>
      <w:pPr>
        <w:tabs>
          <w:tab w:val="num" w:pos="0"/>
        </w:tabs>
        <w:ind w:left="2869" w:hanging="180"/>
      </w:pPr>
      <w:rPr/>
    </w:lvl>
    <w:lvl w:ilvl="3">
      <w:start w:val="1"/>
      <w:numFmt w:val="decimal"/>
      <w:lvlText w:val="%4."/>
      <w:lvlJc w:val="left"/>
      <w:pPr>
        <w:tabs>
          <w:tab w:val="num" w:pos="0"/>
        </w:tabs>
        <w:ind w:left="3589" w:hanging="360"/>
      </w:pPr>
      <w:rPr/>
    </w:lvl>
    <w:lvl w:ilvl="4">
      <w:start w:val="1"/>
      <w:numFmt w:val="lowerLetter"/>
      <w:lvlText w:val="%5."/>
      <w:lvlJc w:val="left"/>
      <w:pPr>
        <w:tabs>
          <w:tab w:val="num" w:pos="0"/>
        </w:tabs>
        <w:ind w:left="4309" w:hanging="360"/>
      </w:pPr>
      <w:rPr/>
    </w:lvl>
    <w:lvl w:ilvl="5">
      <w:start w:val="1"/>
      <w:numFmt w:val="lowerRoman"/>
      <w:lvlText w:val="%6."/>
      <w:lvlJc w:val="right"/>
      <w:pPr>
        <w:tabs>
          <w:tab w:val="num" w:pos="0"/>
        </w:tabs>
        <w:ind w:left="5029" w:hanging="180"/>
      </w:pPr>
      <w:rPr/>
    </w:lvl>
    <w:lvl w:ilvl="6">
      <w:start w:val="1"/>
      <w:numFmt w:val="decimal"/>
      <w:lvlText w:val="%7."/>
      <w:lvlJc w:val="left"/>
      <w:pPr>
        <w:tabs>
          <w:tab w:val="num" w:pos="0"/>
        </w:tabs>
        <w:ind w:left="5749" w:hanging="360"/>
      </w:pPr>
      <w:rPr/>
    </w:lvl>
    <w:lvl w:ilvl="7">
      <w:start w:val="1"/>
      <w:numFmt w:val="lowerLetter"/>
      <w:lvlText w:val="%8."/>
      <w:lvlJc w:val="left"/>
      <w:pPr>
        <w:tabs>
          <w:tab w:val="num" w:pos="0"/>
        </w:tabs>
        <w:ind w:left="6469" w:hanging="360"/>
      </w:pPr>
      <w:rPr/>
    </w:lvl>
    <w:lvl w:ilvl="8">
      <w:start w:val="1"/>
      <w:numFmt w:val="lowerRoman"/>
      <w:lvlText w:val="%9."/>
      <w:lvlJc w:val="right"/>
      <w:pPr>
        <w:tabs>
          <w:tab w:val="num" w:pos="0"/>
        </w:tabs>
        <w:ind w:left="7189" w:hanging="180"/>
      </w:pPr>
      <w:rPr/>
    </w:lvl>
  </w:abstractNum>
  <w:abstractNum w:abstractNumId="4">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5">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6">
    <w:lvl w:ilvl="0">
      <w:start w:val="1"/>
      <w:numFmt w:val="decimal"/>
      <w:lvlText w:val="%1."/>
      <w:lvlJc w:val="left"/>
      <w:pPr>
        <w:tabs>
          <w:tab w:val="num" w:pos="0"/>
        </w:tabs>
        <w:ind w:left="720" w:hanging="360"/>
      </w:pPr>
      <w:rPr>
        <w:color w:val="auto"/>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7">
    <w:lvl w:ilvl="0">
      <w:start w:val="1"/>
      <w:numFmt w:val="bullet"/>
      <w:lvlText w:val=""/>
      <w:lvlJc w:val="left"/>
      <w:pPr>
        <w:tabs>
          <w:tab w:val="num" w:pos="0"/>
        </w:tabs>
        <w:ind w:left="1429" w:hanging="360"/>
      </w:pPr>
      <w:rPr>
        <w:rFonts w:ascii="Wingdings" w:hAnsi="Wingdings" w:cs="Wingdings"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8">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9">
    <w:lvl w:ilvl="0">
      <w:start w:val="1"/>
      <w:numFmt w:val="bullet"/>
      <w:lvlText w:val=""/>
      <w:lvlJc w:val="left"/>
      <w:pPr>
        <w:tabs>
          <w:tab w:val="num" w:pos="0"/>
        </w:tabs>
        <w:ind w:left="0" w:hanging="0"/>
      </w:pPr>
      <w:rPr>
        <w:rFonts w:ascii="Wingdings" w:hAnsi="Wingdings" w:cs="Wingdings" w:hint="default"/>
        <w:smallCaps w:val="false"/>
        <w:caps w:val="false"/>
        <w:dstrike w:val="false"/>
        <w:strike w:val="false"/>
        <w:sz w:val="26"/>
        <w:spacing w:val="0"/>
        <w:i w:val="false"/>
        <w:u w:val="none"/>
        <w:b w:val="false"/>
        <w:szCs w:val="26"/>
        <w:iCs w:val="false"/>
        <w:bCs/>
        <w:w w:val="100"/>
        <w:color w:val="1B1B1D"/>
      </w:rPr>
    </w:lvl>
    <w:lvl w:ilvl="1">
      <w:start w:val="1"/>
      <w:numFmt w:val="decimal"/>
      <w:lvlText w:val="1.%1."/>
      <w:lvlJc w:val="left"/>
      <w:pPr>
        <w:tabs>
          <w:tab w:val="num" w:pos="0"/>
        </w:tabs>
        <w:ind w:left="0" w:hanging="0"/>
      </w:pPr>
      <w:rPr>
        <w:smallCaps w:val="false"/>
        <w:caps w:val="false"/>
        <w:dstrike w:val="false"/>
        <w:strike w:val="false"/>
        <w:sz w:val="26"/>
        <w:spacing w:val="0"/>
        <w:i w:val="false"/>
        <w:u w:val="none"/>
        <w:b/>
        <w:szCs w:val="26"/>
        <w:iCs w:val="false"/>
        <w:bCs/>
        <w:w w:val="100"/>
        <w:color w:val="1B1B1D"/>
      </w:rPr>
    </w:lvl>
    <w:lvl w:ilvl="2">
      <w:start w:val="1"/>
      <w:numFmt w:val="decimal"/>
      <w:lvlText w:val="1.%1."/>
      <w:lvlJc w:val="left"/>
      <w:pPr>
        <w:tabs>
          <w:tab w:val="num" w:pos="0"/>
        </w:tabs>
        <w:ind w:left="0" w:hanging="0"/>
      </w:pPr>
      <w:rPr>
        <w:smallCaps w:val="false"/>
        <w:caps w:val="false"/>
        <w:dstrike w:val="false"/>
        <w:strike w:val="false"/>
        <w:sz w:val="26"/>
        <w:spacing w:val="0"/>
        <w:i w:val="false"/>
        <w:u w:val="none"/>
        <w:b/>
        <w:szCs w:val="26"/>
        <w:iCs w:val="false"/>
        <w:bCs/>
        <w:w w:val="100"/>
        <w:color w:val="1B1B1D"/>
      </w:rPr>
    </w:lvl>
    <w:lvl w:ilvl="3">
      <w:start w:val="1"/>
      <w:numFmt w:val="decimal"/>
      <w:lvlText w:val="1.%1."/>
      <w:lvlJc w:val="left"/>
      <w:pPr>
        <w:tabs>
          <w:tab w:val="num" w:pos="0"/>
        </w:tabs>
        <w:ind w:left="0" w:hanging="0"/>
      </w:pPr>
      <w:rPr>
        <w:smallCaps w:val="false"/>
        <w:caps w:val="false"/>
        <w:dstrike w:val="false"/>
        <w:strike w:val="false"/>
        <w:sz w:val="26"/>
        <w:spacing w:val="0"/>
        <w:i w:val="false"/>
        <w:u w:val="none"/>
        <w:b/>
        <w:szCs w:val="26"/>
        <w:iCs w:val="false"/>
        <w:bCs/>
        <w:w w:val="100"/>
        <w:color w:val="1B1B1D"/>
      </w:rPr>
    </w:lvl>
    <w:lvl w:ilvl="4">
      <w:start w:val="1"/>
      <w:numFmt w:val="decimal"/>
      <w:lvlText w:val="1.%1."/>
      <w:lvlJc w:val="left"/>
      <w:pPr>
        <w:tabs>
          <w:tab w:val="num" w:pos="0"/>
        </w:tabs>
        <w:ind w:left="0" w:hanging="0"/>
      </w:pPr>
      <w:rPr>
        <w:smallCaps w:val="false"/>
        <w:caps w:val="false"/>
        <w:dstrike w:val="false"/>
        <w:strike w:val="false"/>
        <w:sz w:val="26"/>
        <w:spacing w:val="0"/>
        <w:i w:val="false"/>
        <w:u w:val="none"/>
        <w:b/>
        <w:szCs w:val="26"/>
        <w:iCs w:val="false"/>
        <w:bCs/>
        <w:w w:val="100"/>
        <w:color w:val="1B1B1D"/>
      </w:rPr>
    </w:lvl>
    <w:lvl w:ilvl="5">
      <w:start w:val="1"/>
      <w:numFmt w:val="decimal"/>
      <w:lvlText w:val="1.%1."/>
      <w:lvlJc w:val="left"/>
      <w:pPr>
        <w:tabs>
          <w:tab w:val="num" w:pos="0"/>
        </w:tabs>
        <w:ind w:left="0" w:hanging="0"/>
      </w:pPr>
      <w:rPr>
        <w:smallCaps w:val="false"/>
        <w:caps w:val="false"/>
        <w:dstrike w:val="false"/>
        <w:strike w:val="false"/>
        <w:sz w:val="26"/>
        <w:spacing w:val="0"/>
        <w:i w:val="false"/>
        <w:u w:val="none"/>
        <w:b/>
        <w:szCs w:val="26"/>
        <w:iCs w:val="false"/>
        <w:bCs/>
        <w:w w:val="100"/>
        <w:color w:val="1B1B1D"/>
      </w:rPr>
    </w:lvl>
    <w:lvl w:ilvl="6">
      <w:start w:val="1"/>
      <w:numFmt w:val="decimal"/>
      <w:lvlText w:val="1.%1."/>
      <w:lvlJc w:val="left"/>
      <w:pPr>
        <w:tabs>
          <w:tab w:val="num" w:pos="0"/>
        </w:tabs>
        <w:ind w:left="0" w:hanging="0"/>
      </w:pPr>
      <w:rPr>
        <w:smallCaps w:val="false"/>
        <w:caps w:val="false"/>
        <w:dstrike w:val="false"/>
        <w:strike w:val="false"/>
        <w:sz w:val="26"/>
        <w:spacing w:val="0"/>
        <w:i w:val="false"/>
        <w:u w:val="none"/>
        <w:b/>
        <w:szCs w:val="26"/>
        <w:iCs w:val="false"/>
        <w:bCs/>
        <w:w w:val="100"/>
        <w:color w:val="1B1B1D"/>
      </w:rPr>
    </w:lvl>
    <w:lvl w:ilvl="7">
      <w:start w:val="1"/>
      <w:numFmt w:val="decimal"/>
      <w:lvlText w:val="1.%1."/>
      <w:lvlJc w:val="left"/>
      <w:pPr>
        <w:tabs>
          <w:tab w:val="num" w:pos="0"/>
        </w:tabs>
        <w:ind w:left="0" w:hanging="0"/>
      </w:pPr>
      <w:rPr>
        <w:smallCaps w:val="false"/>
        <w:caps w:val="false"/>
        <w:dstrike w:val="false"/>
        <w:strike w:val="false"/>
        <w:sz w:val="26"/>
        <w:spacing w:val="0"/>
        <w:i w:val="false"/>
        <w:u w:val="none"/>
        <w:b/>
        <w:szCs w:val="26"/>
        <w:iCs w:val="false"/>
        <w:bCs/>
        <w:w w:val="100"/>
        <w:color w:val="1B1B1D"/>
      </w:rPr>
    </w:lvl>
    <w:lvl w:ilvl="8">
      <w:start w:val="1"/>
      <w:numFmt w:val="decimal"/>
      <w:lvlText w:val="1.%1."/>
      <w:lvlJc w:val="left"/>
      <w:pPr>
        <w:tabs>
          <w:tab w:val="num" w:pos="0"/>
        </w:tabs>
        <w:ind w:left="0" w:hanging="0"/>
      </w:pPr>
      <w:rPr>
        <w:smallCaps w:val="false"/>
        <w:caps w:val="false"/>
        <w:dstrike w:val="false"/>
        <w:strike w:val="false"/>
        <w:sz w:val="26"/>
        <w:spacing w:val="0"/>
        <w:i w:val="false"/>
        <w:u w:val="none"/>
        <w:b/>
        <w:szCs w:val="26"/>
        <w:iCs w:val="false"/>
        <w:bCs/>
        <w:w w:val="100"/>
        <w:color w:val="1B1B1D"/>
      </w:rPr>
    </w:lvl>
  </w:abstractNum>
  <w:abstractNum w:abstractNumId="10">
    <w:lvl w:ilvl="0">
      <w:start w:val="8"/>
      <w:numFmt w:val="decimal"/>
      <w:lvlText w:val="%1."/>
      <w:lvlJc w:val="left"/>
      <w:pPr>
        <w:tabs>
          <w:tab w:val="num" w:pos="0"/>
        </w:tabs>
        <w:ind w:left="1429" w:hanging="360"/>
      </w:pPr>
      <w:rPr>
        <w:b/>
        <w:rFonts w:cs="Times New Roman"/>
        <w:color w:val="auto"/>
      </w:rPr>
    </w:lvl>
    <w:lvl w:ilvl="1">
      <w:start w:val="1"/>
      <w:numFmt w:val="lowerLetter"/>
      <w:lvlText w:val="%2."/>
      <w:lvlJc w:val="left"/>
      <w:pPr>
        <w:tabs>
          <w:tab w:val="num" w:pos="0"/>
        </w:tabs>
        <w:ind w:left="2149" w:hanging="360"/>
      </w:pPr>
      <w:rPr>
        <w:rFonts w:cs="Times New Roman"/>
      </w:rPr>
    </w:lvl>
    <w:lvl w:ilvl="2">
      <w:start w:val="1"/>
      <w:numFmt w:val="lowerRoman"/>
      <w:lvlText w:val="%3."/>
      <w:lvlJc w:val="right"/>
      <w:pPr>
        <w:tabs>
          <w:tab w:val="num" w:pos="0"/>
        </w:tabs>
        <w:ind w:left="2869" w:hanging="180"/>
      </w:pPr>
      <w:rPr>
        <w:rFonts w:cs="Times New Roman"/>
      </w:rPr>
    </w:lvl>
    <w:lvl w:ilvl="3">
      <w:start w:val="1"/>
      <w:numFmt w:val="decimal"/>
      <w:lvlText w:val="%4."/>
      <w:lvlJc w:val="left"/>
      <w:pPr>
        <w:tabs>
          <w:tab w:val="num" w:pos="0"/>
        </w:tabs>
        <w:ind w:left="3589" w:hanging="360"/>
      </w:pPr>
      <w:rPr>
        <w:rFonts w:cs="Times New Roman"/>
      </w:rPr>
    </w:lvl>
    <w:lvl w:ilvl="4">
      <w:start w:val="1"/>
      <w:numFmt w:val="lowerLetter"/>
      <w:lvlText w:val="%5."/>
      <w:lvlJc w:val="left"/>
      <w:pPr>
        <w:tabs>
          <w:tab w:val="num" w:pos="0"/>
        </w:tabs>
        <w:ind w:left="4309" w:hanging="360"/>
      </w:pPr>
      <w:rPr>
        <w:rFonts w:cs="Times New Roman"/>
      </w:rPr>
    </w:lvl>
    <w:lvl w:ilvl="5">
      <w:start w:val="1"/>
      <w:numFmt w:val="lowerRoman"/>
      <w:lvlText w:val="%6."/>
      <w:lvlJc w:val="right"/>
      <w:pPr>
        <w:tabs>
          <w:tab w:val="num" w:pos="0"/>
        </w:tabs>
        <w:ind w:left="5029" w:hanging="180"/>
      </w:pPr>
      <w:rPr>
        <w:rFonts w:cs="Times New Roman"/>
      </w:rPr>
    </w:lvl>
    <w:lvl w:ilvl="6">
      <w:start w:val="1"/>
      <w:numFmt w:val="decimal"/>
      <w:lvlText w:val="%7."/>
      <w:lvlJc w:val="left"/>
      <w:pPr>
        <w:tabs>
          <w:tab w:val="num" w:pos="0"/>
        </w:tabs>
        <w:ind w:left="5749" w:hanging="360"/>
      </w:pPr>
      <w:rPr>
        <w:rFonts w:cs="Times New Roman"/>
      </w:rPr>
    </w:lvl>
    <w:lvl w:ilvl="7">
      <w:start w:val="1"/>
      <w:numFmt w:val="lowerLetter"/>
      <w:lvlText w:val="%8."/>
      <w:lvlJc w:val="left"/>
      <w:pPr>
        <w:tabs>
          <w:tab w:val="num" w:pos="0"/>
        </w:tabs>
        <w:ind w:left="6469" w:hanging="360"/>
      </w:pPr>
      <w:rPr>
        <w:rFonts w:cs="Times New Roman"/>
      </w:rPr>
    </w:lvl>
    <w:lvl w:ilvl="8">
      <w:start w:val="1"/>
      <w:numFmt w:val="lowerRoman"/>
      <w:lvlText w:val="%9."/>
      <w:lvlJc w:val="right"/>
      <w:pPr>
        <w:tabs>
          <w:tab w:val="num" w:pos="0"/>
        </w:tabs>
        <w:ind w:left="7189" w:hanging="180"/>
      </w:pPr>
      <w:rPr>
        <w:rFonts w:cs="Times New Roman"/>
      </w:rPr>
    </w:lvl>
  </w:abstractNum>
  <w:abstractNum w:abstractNumId="11">
    <w:lvl w:ilvl="0">
      <w:start w:val="1"/>
      <w:numFmt w:val="decimal"/>
      <w:lvlText w:val="%1."/>
      <w:lvlJc w:val="left"/>
      <w:pPr>
        <w:tabs>
          <w:tab w:val="num" w:pos="0"/>
        </w:tabs>
        <w:ind w:left="720" w:hanging="360"/>
      </w:pPr>
      <w:rPr>
        <w:sz w:val="28"/>
        <w:b w:val="false"/>
        <w:szCs w:val="28"/>
        <w:rFonts w:ascii="Times New Roman" w:hAnsi="Times New Roman" w:cs="Times New Roman"/>
        <w:color w:val="auto"/>
      </w:rPr>
    </w:lvl>
    <w:lvl w:ilvl="1">
      <w:start w:val="1"/>
      <w:numFmt w:val="decimal"/>
      <w:lvlText w:val="%2."/>
      <w:lvlJc w:val="left"/>
      <w:pPr>
        <w:tabs>
          <w:tab w:val="num" w:pos="0"/>
        </w:tabs>
        <w:ind w:left="1440" w:hanging="360"/>
      </w:pPr>
      <w:rPr>
        <w:rFonts w:ascii="Times New Roman" w:hAnsi="Times New Roman" w:eastAsia="Times New Roman" w:cs="Times New Roman"/>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2">
    <w:lvl w:ilvl="0">
      <w:start w:val="1"/>
      <w:numFmt w:val="decimal"/>
      <w:lvlText w:val="%1."/>
      <w:lvlJc w:val="left"/>
      <w:pPr>
        <w:tabs>
          <w:tab w:val="num" w:pos="1353"/>
        </w:tabs>
        <w:ind w:left="1353" w:hanging="360"/>
      </w:pPr>
      <w:rPr>
        <w:color w:val="auto"/>
      </w:rPr>
    </w:lvl>
    <w:lvl w:ilvl="1">
      <w:start w:val="1"/>
      <w:numFmt w:val="lowerLetter"/>
      <w:lvlText w:val="%2."/>
      <w:lvlJc w:val="left"/>
      <w:pPr>
        <w:tabs>
          <w:tab w:val="num" w:pos="1798"/>
        </w:tabs>
        <w:ind w:left="1798" w:hanging="360"/>
      </w:pPr>
      <w:rPr/>
    </w:lvl>
    <w:lvl w:ilvl="2">
      <w:start w:val="1"/>
      <w:numFmt w:val="lowerRoman"/>
      <w:lvlText w:val="%3."/>
      <w:lvlJc w:val="right"/>
      <w:pPr>
        <w:tabs>
          <w:tab w:val="num" w:pos="2518"/>
        </w:tabs>
        <w:ind w:left="2518" w:hanging="180"/>
      </w:pPr>
      <w:rPr/>
    </w:lvl>
    <w:lvl w:ilvl="3">
      <w:start w:val="1"/>
      <w:numFmt w:val="decimal"/>
      <w:lvlText w:val="%4."/>
      <w:lvlJc w:val="left"/>
      <w:pPr>
        <w:tabs>
          <w:tab w:val="num" w:pos="3238"/>
        </w:tabs>
        <w:ind w:left="3238" w:hanging="360"/>
      </w:pPr>
      <w:rPr/>
    </w:lvl>
    <w:lvl w:ilvl="4">
      <w:start w:val="1"/>
      <w:numFmt w:val="lowerLetter"/>
      <w:lvlText w:val="%5."/>
      <w:lvlJc w:val="left"/>
      <w:pPr>
        <w:tabs>
          <w:tab w:val="num" w:pos="3958"/>
        </w:tabs>
        <w:ind w:left="3958" w:hanging="360"/>
      </w:pPr>
      <w:rPr/>
    </w:lvl>
    <w:lvl w:ilvl="5">
      <w:start w:val="1"/>
      <w:numFmt w:val="lowerRoman"/>
      <w:lvlText w:val="%6."/>
      <w:lvlJc w:val="right"/>
      <w:pPr>
        <w:tabs>
          <w:tab w:val="num" w:pos="4678"/>
        </w:tabs>
        <w:ind w:left="4678" w:hanging="180"/>
      </w:pPr>
      <w:rPr/>
    </w:lvl>
    <w:lvl w:ilvl="6">
      <w:start w:val="1"/>
      <w:numFmt w:val="decimal"/>
      <w:lvlText w:val="%7."/>
      <w:lvlJc w:val="left"/>
      <w:pPr>
        <w:tabs>
          <w:tab w:val="num" w:pos="5398"/>
        </w:tabs>
        <w:ind w:left="5398" w:hanging="360"/>
      </w:pPr>
      <w:rPr/>
    </w:lvl>
    <w:lvl w:ilvl="7">
      <w:start w:val="1"/>
      <w:numFmt w:val="lowerLetter"/>
      <w:lvlText w:val="%8."/>
      <w:lvlJc w:val="left"/>
      <w:pPr>
        <w:tabs>
          <w:tab w:val="num" w:pos="6118"/>
        </w:tabs>
        <w:ind w:left="6118" w:hanging="360"/>
      </w:pPr>
      <w:rPr/>
    </w:lvl>
    <w:lvl w:ilvl="8">
      <w:start w:val="1"/>
      <w:numFmt w:val="lowerRoman"/>
      <w:lvlText w:val="%9."/>
      <w:lvlJc w:val="right"/>
      <w:pPr>
        <w:tabs>
          <w:tab w:val="num" w:pos="6838"/>
        </w:tabs>
        <w:ind w:left="6838" w:hanging="180"/>
      </w:pPr>
      <w:rPr/>
    </w:lvl>
  </w:abstractNum>
  <w:abstractNum w:abstractNumId="13">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lvl w:ilvl="0">
      <w:start w:val="1"/>
      <w:numFmt w:val="decimal"/>
      <w:lvlText w:val="%1."/>
      <w:lvlJc w:val="left"/>
      <w:pPr>
        <w:tabs>
          <w:tab w:val="num" w:pos="0"/>
        </w:tabs>
        <w:ind w:left="1429" w:hanging="360"/>
      </w:pPr>
      <w:rPr/>
    </w:lvl>
    <w:lvl w:ilvl="1">
      <w:start w:val="1"/>
      <w:numFmt w:val="decimal"/>
      <w:lvlText w:val="%2."/>
      <w:lvlJc w:val="left"/>
      <w:pPr>
        <w:tabs>
          <w:tab w:val="num" w:pos="0"/>
        </w:tabs>
        <w:ind w:left="2149" w:hanging="360"/>
      </w:pPr>
      <w:rPr/>
    </w:lvl>
    <w:lvl w:ilvl="2">
      <w:start w:val="1"/>
      <w:numFmt w:val="lowerRoman"/>
      <w:lvlText w:val="%3."/>
      <w:lvlJc w:val="right"/>
      <w:pPr>
        <w:tabs>
          <w:tab w:val="num" w:pos="0"/>
        </w:tabs>
        <w:ind w:left="2869" w:hanging="180"/>
      </w:pPr>
      <w:rPr/>
    </w:lvl>
    <w:lvl w:ilvl="3">
      <w:start w:val="1"/>
      <w:numFmt w:val="decimal"/>
      <w:lvlText w:val="%4."/>
      <w:lvlJc w:val="left"/>
      <w:pPr>
        <w:tabs>
          <w:tab w:val="num" w:pos="0"/>
        </w:tabs>
        <w:ind w:left="3589" w:hanging="360"/>
      </w:pPr>
      <w:rPr/>
    </w:lvl>
    <w:lvl w:ilvl="4">
      <w:start w:val="1"/>
      <w:numFmt w:val="lowerLetter"/>
      <w:lvlText w:val="%5."/>
      <w:lvlJc w:val="left"/>
      <w:pPr>
        <w:tabs>
          <w:tab w:val="num" w:pos="0"/>
        </w:tabs>
        <w:ind w:left="4309" w:hanging="360"/>
      </w:pPr>
      <w:rPr/>
    </w:lvl>
    <w:lvl w:ilvl="5">
      <w:start w:val="1"/>
      <w:numFmt w:val="lowerRoman"/>
      <w:lvlText w:val="%6."/>
      <w:lvlJc w:val="right"/>
      <w:pPr>
        <w:tabs>
          <w:tab w:val="num" w:pos="0"/>
        </w:tabs>
        <w:ind w:left="5029" w:hanging="180"/>
      </w:pPr>
      <w:rPr/>
    </w:lvl>
    <w:lvl w:ilvl="6">
      <w:start w:val="1"/>
      <w:numFmt w:val="decimal"/>
      <w:lvlText w:val="%7."/>
      <w:lvlJc w:val="left"/>
      <w:pPr>
        <w:tabs>
          <w:tab w:val="num" w:pos="0"/>
        </w:tabs>
        <w:ind w:left="5749" w:hanging="360"/>
      </w:pPr>
      <w:rPr/>
    </w:lvl>
    <w:lvl w:ilvl="7">
      <w:start w:val="1"/>
      <w:numFmt w:val="lowerLetter"/>
      <w:lvlText w:val="%8."/>
      <w:lvlJc w:val="left"/>
      <w:pPr>
        <w:tabs>
          <w:tab w:val="num" w:pos="0"/>
        </w:tabs>
        <w:ind w:left="6469" w:hanging="360"/>
      </w:pPr>
      <w:rPr/>
    </w:lvl>
    <w:lvl w:ilvl="8">
      <w:start w:val="1"/>
      <w:numFmt w:val="lowerRoman"/>
      <w:lvlText w:val="%9."/>
      <w:lvlJc w:val="right"/>
      <w:pPr>
        <w:tabs>
          <w:tab w:val="num" w:pos="0"/>
        </w:tabs>
        <w:ind w:left="7189" w:hanging="180"/>
      </w:pPr>
      <w:rPr/>
    </w:lvl>
  </w:abstractNum>
  <w:abstractNum w:abstractNumId="15">
    <w:lvl w:ilvl="0">
      <w:start w:val="1"/>
      <w:numFmt w:val="decimal"/>
      <w:lvlText w:val="%1."/>
      <w:lvlJc w:val="left"/>
      <w:pPr>
        <w:tabs>
          <w:tab w:val="num" w:pos="0"/>
        </w:tabs>
        <w:ind w:left="1069" w:hanging="360"/>
      </w:pPr>
      <w:rPr/>
    </w:lvl>
    <w:lvl w:ilvl="1">
      <w:start w:val="1"/>
      <w:numFmt w:val="lowerLetter"/>
      <w:lvlText w:val="%2."/>
      <w:lvlJc w:val="left"/>
      <w:pPr>
        <w:tabs>
          <w:tab w:val="num" w:pos="0"/>
        </w:tabs>
        <w:ind w:left="1789" w:hanging="360"/>
      </w:pPr>
      <w:rPr/>
    </w:lvl>
    <w:lvl w:ilvl="2">
      <w:start w:val="1"/>
      <w:numFmt w:val="lowerRoman"/>
      <w:lvlText w:val="%3."/>
      <w:lvlJc w:val="right"/>
      <w:pPr>
        <w:tabs>
          <w:tab w:val="num" w:pos="0"/>
        </w:tabs>
        <w:ind w:left="2509" w:hanging="180"/>
      </w:pPr>
      <w:rPr/>
    </w:lvl>
    <w:lvl w:ilvl="3">
      <w:start w:val="1"/>
      <w:numFmt w:val="decimal"/>
      <w:lvlText w:val="%4."/>
      <w:lvlJc w:val="left"/>
      <w:pPr>
        <w:tabs>
          <w:tab w:val="num" w:pos="0"/>
        </w:tabs>
        <w:ind w:left="3229" w:hanging="360"/>
      </w:pPr>
      <w:rPr/>
    </w:lvl>
    <w:lvl w:ilvl="4">
      <w:start w:val="1"/>
      <w:numFmt w:val="lowerLetter"/>
      <w:lvlText w:val="%5."/>
      <w:lvlJc w:val="left"/>
      <w:pPr>
        <w:tabs>
          <w:tab w:val="num" w:pos="0"/>
        </w:tabs>
        <w:ind w:left="3949" w:hanging="360"/>
      </w:pPr>
      <w:rPr/>
    </w:lvl>
    <w:lvl w:ilvl="5">
      <w:start w:val="1"/>
      <w:numFmt w:val="lowerRoman"/>
      <w:lvlText w:val="%6."/>
      <w:lvlJc w:val="right"/>
      <w:pPr>
        <w:tabs>
          <w:tab w:val="num" w:pos="0"/>
        </w:tabs>
        <w:ind w:left="4669" w:hanging="180"/>
      </w:pPr>
      <w:rPr/>
    </w:lvl>
    <w:lvl w:ilvl="6">
      <w:start w:val="1"/>
      <w:numFmt w:val="decimal"/>
      <w:lvlText w:val="%7."/>
      <w:lvlJc w:val="left"/>
      <w:pPr>
        <w:tabs>
          <w:tab w:val="num" w:pos="0"/>
        </w:tabs>
        <w:ind w:left="5389" w:hanging="360"/>
      </w:pPr>
      <w:rPr/>
    </w:lvl>
    <w:lvl w:ilvl="7">
      <w:start w:val="1"/>
      <w:numFmt w:val="lowerLetter"/>
      <w:lvlText w:val="%8."/>
      <w:lvlJc w:val="left"/>
      <w:pPr>
        <w:tabs>
          <w:tab w:val="num" w:pos="0"/>
        </w:tabs>
        <w:ind w:left="6109" w:hanging="360"/>
      </w:pPr>
      <w:rPr/>
    </w:lvl>
    <w:lvl w:ilvl="8">
      <w:start w:val="1"/>
      <w:numFmt w:val="lowerRoman"/>
      <w:lvlText w:val="%9."/>
      <w:lvlJc w:val="right"/>
      <w:pPr>
        <w:tabs>
          <w:tab w:val="num" w:pos="0"/>
        </w:tabs>
        <w:ind w:left="6829" w:hanging="180"/>
      </w:pPr>
      <w:rPr/>
    </w:lvl>
  </w:abstractNum>
  <w:abstractNum w:abstractNumId="16">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7">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8">
    <w:lvl w:ilvl="0">
      <w:start w:val="1"/>
      <w:numFmt w:val="decimal"/>
      <w:lvlText w:val="%1."/>
      <w:lvlJc w:val="left"/>
      <w:pPr>
        <w:tabs>
          <w:tab w:val="num" w:pos="0"/>
        </w:tabs>
        <w:ind w:left="1778" w:hanging="360"/>
      </w:pPr>
      <w:rPr/>
    </w:lvl>
    <w:lvl w:ilvl="1">
      <w:start w:val="1"/>
      <w:numFmt w:val="lowerLetter"/>
      <w:lvlText w:val="%2."/>
      <w:lvlJc w:val="left"/>
      <w:pPr>
        <w:tabs>
          <w:tab w:val="num" w:pos="0"/>
        </w:tabs>
        <w:ind w:left="2149" w:hanging="360"/>
      </w:pPr>
      <w:rPr/>
    </w:lvl>
    <w:lvl w:ilvl="2">
      <w:start w:val="1"/>
      <w:numFmt w:val="lowerRoman"/>
      <w:lvlText w:val="%3."/>
      <w:lvlJc w:val="right"/>
      <w:pPr>
        <w:tabs>
          <w:tab w:val="num" w:pos="0"/>
        </w:tabs>
        <w:ind w:left="2869" w:hanging="180"/>
      </w:pPr>
      <w:rPr/>
    </w:lvl>
    <w:lvl w:ilvl="3">
      <w:start w:val="1"/>
      <w:numFmt w:val="decimal"/>
      <w:lvlText w:val="%4."/>
      <w:lvlJc w:val="left"/>
      <w:pPr>
        <w:tabs>
          <w:tab w:val="num" w:pos="0"/>
        </w:tabs>
        <w:ind w:left="3589" w:hanging="360"/>
      </w:pPr>
      <w:rPr/>
    </w:lvl>
    <w:lvl w:ilvl="4">
      <w:start w:val="1"/>
      <w:numFmt w:val="lowerLetter"/>
      <w:lvlText w:val="%5."/>
      <w:lvlJc w:val="left"/>
      <w:pPr>
        <w:tabs>
          <w:tab w:val="num" w:pos="0"/>
        </w:tabs>
        <w:ind w:left="4309" w:hanging="360"/>
      </w:pPr>
      <w:rPr/>
    </w:lvl>
    <w:lvl w:ilvl="5">
      <w:start w:val="1"/>
      <w:numFmt w:val="lowerRoman"/>
      <w:lvlText w:val="%6."/>
      <w:lvlJc w:val="right"/>
      <w:pPr>
        <w:tabs>
          <w:tab w:val="num" w:pos="0"/>
        </w:tabs>
        <w:ind w:left="5029" w:hanging="180"/>
      </w:pPr>
      <w:rPr/>
    </w:lvl>
    <w:lvl w:ilvl="6">
      <w:start w:val="1"/>
      <w:numFmt w:val="decimal"/>
      <w:lvlText w:val="%7."/>
      <w:lvlJc w:val="left"/>
      <w:pPr>
        <w:tabs>
          <w:tab w:val="num" w:pos="0"/>
        </w:tabs>
        <w:ind w:left="5749" w:hanging="360"/>
      </w:pPr>
      <w:rPr/>
    </w:lvl>
    <w:lvl w:ilvl="7">
      <w:start w:val="1"/>
      <w:numFmt w:val="lowerLetter"/>
      <w:lvlText w:val="%8."/>
      <w:lvlJc w:val="left"/>
      <w:pPr>
        <w:tabs>
          <w:tab w:val="num" w:pos="0"/>
        </w:tabs>
        <w:ind w:left="6469" w:hanging="360"/>
      </w:pPr>
      <w:rPr/>
    </w:lvl>
    <w:lvl w:ilvl="8">
      <w:start w:val="1"/>
      <w:numFmt w:val="lowerRoman"/>
      <w:lvlText w:val="%9."/>
      <w:lvlJc w:val="right"/>
      <w:pPr>
        <w:tabs>
          <w:tab w:val="num" w:pos="0"/>
        </w:tabs>
        <w:ind w:left="7189" w:hanging="180"/>
      </w:pPr>
      <w:rPr/>
    </w:lvl>
  </w:abstractNum>
  <w:abstractNum w:abstractNumId="19">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0">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1">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2">
    <w:lvl w:ilvl="0">
      <w:start w:val="1"/>
      <w:numFmt w:val="decimal"/>
      <w:lvlText w:val="%1."/>
      <w:lvlJc w:val="left"/>
      <w:pPr>
        <w:tabs>
          <w:tab w:val="num" w:pos="0"/>
        </w:tabs>
        <w:ind w:left="1069" w:hanging="360"/>
      </w:pPr>
      <w:rPr/>
    </w:lvl>
    <w:lvl w:ilvl="1">
      <w:start w:val="1"/>
      <w:numFmt w:val="lowerLetter"/>
      <w:lvlText w:val="%2."/>
      <w:lvlJc w:val="left"/>
      <w:pPr>
        <w:tabs>
          <w:tab w:val="num" w:pos="0"/>
        </w:tabs>
        <w:ind w:left="1789" w:hanging="360"/>
      </w:pPr>
      <w:rPr/>
    </w:lvl>
    <w:lvl w:ilvl="2">
      <w:start w:val="1"/>
      <w:numFmt w:val="lowerRoman"/>
      <w:lvlText w:val="%3."/>
      <w:lvlJc w:val="right"/>
      <w:pPr>
        <w:tabs>
          <w:tab w:val="num" w:pos="0"/>
        </w:tabs>
        <w:ind w:left="2509" w:hanging="180"/>
      </w:pPr>
      <w:rPr/>
    </w:lvl>
    <w:lvl w:ilvl="3">
      <w:start w:val="1"/>
      <w:numFmt w:val="decimal"/>
      <w:lvlText w:val="%4."/>
      <w:lvlJc w:val="left"/>
      <w:pPr>
        <w:tabs>
          <w:tab w:val="num" w:pos="0"/>
        </w:tabs>
        <w:ind w:left="3229" w:hanging="360"/>
      </w:pPr>
      <w:rPr/>
    </w:lvl>
    <w:lvl w:ilvl="4">
      <w:start w:val="1"/>
      <w:numFmt w:val="lowerLetter"/>
      <w:lvlText w:val="%5."/>
      <w:lvlJc w:val="left"/>
      <w:pPr>
        <w:tabs>
          <w:tab w:val="num" w:pos="0"/>
        </w:tabs>
        <w:ind w:left="3949" w:hanging="360"/>
      </w:pPr>
      <w:rPr/>
    </w:lvl>
    <w:lvl w:ilvl="5">
      <w:start w:val="1"/>
      <w:numFmt w:val="lowerRoman"/>
      <w:lvlText w:val="%6."/>
      <w:lvlJc w:val="right"/>
      <w:pPr>
        <w:tabs>
          <w:tab w:val="num" w:pos="0"/>
        </w:tabs>
        <w:ind w:left="4669" w:hanging="180"/>
      </w:pPr>
      <w:rPr/>
    </w:lvl>
    <w:lvl w:ilvl="6">
      <w:start w:val="1"/>
      <w:numFmt w:val="decimal"/>
      <w:lvlText w:val="%7."/>
      <w:lvlJc w:val="left"/>
      <w:pPr>
        <w:tabs>
          <w:tab w:val="num" w:pos="0"/>
        </w:tabs>
        <w:ind w:left="5389" w:hanging="360"/>
      </w:pPr>
      <w:rPr/>
    </w:lvl>
    <w:lvl w:ilvl="7">
      <w:start w:val="1"/>
      <w:numFmt w:val="lowerLetter"/>
      <w:lvlText w:val="%8."/>
      <w:lvlJc w:val="left"/>
      <w:pPr>
        <w:tabs>
          <w:tab w:val="num" w:pos="0"/>
        </w:tabs>
        <w:ind w:left="6109" w:hanging="360"/>
      </w:pPr>
      <w:rPr/>
    </w:lvl>
    <w:lvl w:ilvl="8">
      <w:start w:val="1"/>
      <w:numFmt w:val="lowerRoman"/>
      <w:lvlText w:val="%9."/>
      <w:lvlJc w:val="right"/>
      <w:pPr>
        <w:tabs>
          <w:tab w:val="num" w:pos="0"/>
        </w:tabs>
        <w:ind w:left="6829" w:hanging="180"/>
      </w:pPr>
      <w:rPr/>
    </w:lvl>
  </w:abstractNum>
  <w:abstractNum w:abstractNumId="23">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lvl w:ilvl="0">
      <w:start w:val="1"/>
      <w:numFmt w:val="decimal"/>
      <w:lvlText w:val="%1."/>
      <w:lvlJc w:val="left"/>
      <w:pPr>
        <w:tabs>
          <w:tab w:val="num" w:pos="0"/>
        </w:tabs>
        <w:ind w:left="1429" w:hanging="360"/>
      </w:pPr>
      <w:rPr/>
    </w:lvl>
    <w:lvl w:ilvl="1">
      <w:start w:val="1"/>
      <w:numFmt w:val="lowerLetter"/>
      <w:lvlText w:val="%2."/>
      <w:lvlJc w:val="left"/>
      <w:pPr>
        <w:tabs>
          <w:tab w:val="num" w:pos="0"/>
        </w:tabs>
        <w:ind w:left="2149" w:hanging="360"/>
      </w:pPr>
      <w:rPr/>
    </w:lvl>
    <w:lvl w:ilvl="2">
      <w:start w:val="1"/>
      <w:numFmt w:val="lowerRoman"/>
      <w:lvlText w:val="%3."/>
      <w:lvlJc w:val="right"/>
      <w:pPr>
        <w:tabs>
          <w:tab w:val="num" w:pos="0"/>
        </w:tabs>
        <w:ind w:left="2869" w:hanging="180"/>
      </w:pPr>
      <w:rPr/>
    </w:lvl>
    <w:lvl w:ilvl="3">
      <w:start w:val="1"/>
      <w:numFmt w:val="decimal"/>
      <w:lvlText w:val="%4."/>
      <w:lvlJc w:val="left"/>
      <w:pPr>
        <w:tabs>
          <w:tab w:val="num" w:pos="0"/>
        </w:tabs>
        <w:ind w:left="3589" w:hanging="360"/>
      </w:pPr>
      <w:rPr/>
    </w:lvl>
    <w:lvl w:ilvl="4">
      <w:start w:val="1"/>
      <w:numFmt w:val="lowerLetter"/>
      <w:lvlText w:val="%5."/>
      <w:lvlJc w:val="left"/>
      <w:pPr>
        <w:tabs>
          <w:tab w:val="num" w:pos="0"/>
        </w:tabs>
        <w:ind w:left="4309" w:hanging="360"/>
      </w:pPr>
      <w:rPr/>
    </w:lvl>
    <w:lvl w:ilvl="5">
      <w:start w:val="1"/>
      <w:numFmt w:val="lowerRoman"/>
      <w:lvlText w:val="%6."/>
      <w:lvlJc w:val="right"/>
      <w:pPr>
        <w:tabs>
          <w:tab w:val="num" w:pos="0"/>
        </w:tabs>
        <w:ind w:left="5029" w:hanging="180"/>
      </w:pPr>
      <w:rPr/>
    </w:lvl>
    <w:lvl w:ilvl="6">
      <w:start w:val="1"/>
      <w:numFmt w:val="decimal"/>
      <w:lvlText w:val="%7."/>
      <w:lvlJc w:val="left"/>
      <w:pPr>
        <w:tabs>
          <w:tab w:val="num" w:pos="0"/>
        </w:tabs>
        <w:ind w:left="5749" w:hanging="360"/>
      </w:pPr>
      <w:rPr/>
    </w:lvl>
    <w:lvl w:ilvl="7">
      <w:start w:val="1"/>
      <w:numFmt w:val="lowerLetter"/>
      <w:lvlText w:val="%8."/>
      <w:lvlJc w:val="left"/>
      <w:pPr>
        <w:tabs>
          <w:tab w:val="num" w:pos="0"/>
        </w:tabs>
        <w:ind w:left="6469" w:hanging="360"/>
      </w:pPr>
      <w:rPr/>
    </w:lvl>
    <w:lvl w:ilvl="8">
      <w:start w:val="1"/>
      <w:numFmt w:val="lowerRoman"/>
      <w:lvlText w:val="%9."/>
      <w:lvlJc w:val="right"/>
      <w:pPr>
        <w:tabs>
          <w:tab w:val="num" w:pos="0"/>
        </w:tabs>
        <w:ind w:left="7189" w:hanging="180"/>
      </w:pPr>
      <w:rPr/>
    </w:lvl>
  </w:abstractNum>
  <w:abstractNum w:abstractNumId="26">
    <w:lvl w:ilvl="0">
      <w:start w:val="1"/>
      <w:numFmt w:val="decimal"/>
      <w:lvlText w:val="%1."/>
      <w:lvlJc w:val="left"/>
      <w:pPr>
        <w:tabs>
          <w:tab w:val="num" w:pos="0"/>
        </w:tabs>
        <w:ind w:left="1429" w:hanging="360"/>
      </w:pPr>
      <w:rPr/>
    </w:lvl>
    <w:lvl w:ilvl="1">
      <w:start w:val="1"/>
      <w:numFmt w:val="lowerLetter"/>
      <w:lvlText w:val="%2."/>
      <w:lvlJc w:val="left"/>
      <w:pPr>
        <w:tabs>
          <w:tab w:val="num" w:pos="0"/>
        </w:tabs>
        <w:ind w:left="2149" w:hanging="360"/>
      </w:pPr>
      <w:rPr/>
    </w:lvl>
    <w:lvl w:ilvl="2">
      <w:start w:val="1"/>
      <w:numFmt w:val="lowerRoman"/>
      <w:lvlText w:val="%3."/>
      <w:lvlJc w:val="right"/>
      <w:pPr>
        <w:tabs>
          <w:tab w:val="num" w:pos="0"/>
        </w:tabs>
        <w:ind w:left="2869" w:hanging="180"/>
      </w:pPr>
      <w:rPr/>
    </w:lvl>
    <w:lvl w:ilvl="3">
      <w:start w:val="1"/>
      <w:numFmt w:val="decimal"/>
      <w:lvlText w:val="%4."/>
      <w:lvlJc w:val="left"/>
      <w:pPr>
        <w:tabs>
          <w:tab w:val="num" w:pos="0"/>
        </w:tabs>
        <w:ind w:left="3589" w:hanging="360"/>
      </w:pPr>
      <w:rPr/>
    </w:lvl>
    <w:lvl w:ilvl="4">
      <w:start w:val="1"/>
      <w:numFmt w:val="lowerLetter"/>
      <w:lvlText w:val="%5."/>
      <w:lvlJc w:val="left"/>
      <w:pPr>
        <w:tabs>
          <w:tab w:val="num" w:pos="0"/>
        </w:tabs>
        <w:ind w:left="4309" w:hanging="360"/>
      </w:pPr>
      <w:rPr/>
    </w:lvl>
    <w:lvl w:ilvl="5">
      <w:start w:val="1"/>
      <w:numFmt w:val="lowerRoman"/>
      <w:lvlText w:val="%6."/>
      <w:lvlJc w:val="right"/>
      <w:pPr>
        <w:tabs>
          <w:tab w:val="num" w:pos="0"/>
        </w:tabs>
        <w:ind w:left="5029" w:hanging="180"/>
      </w:pPr>
      <w:rPr/>
    </w:lvl>
    <w:lvl w:ilvl="6">
      <w:start w:val="1"/>
      <w:numFmt w:val="decimal"/>
      <w:lvlText w:val="%7."/>
      <w:lvlJc w:val="left"/>
      <w:pPr>
        <w:tabs>
          <w:tab w:val="num" w:pos="0"/>
        </w:tabs>
        <w:ind w:left="5749" w:hanging="360"/>
      </w:pPr>
      <w:rPr/>
    </w:lvl>
    <w:lvl w:ilvl="7">
      <w:start w:val="1"/>
      <w:numFmt w:val="lowerLetter"/>
      <w:lvlText w:val="%8."/>
      <w:lvlJc w:val="left"/>
      <w:pPr>
        <w:tabs>
          <w:tab w:val="num" w:pos="0"/>
        </w:tabs>
        <w:ind w:left="6469" w:hanging="360"/>
      </w:pPr>
      <w:rPr/>
    </w:lvl>
    <w:lvl w:ilvl="8">
      <w:start w:val="1"/>
      <w:numFmt w:val="lowerRoman"/>
      <w:lvlText w:val="%9."/>
      <w:lvlJc w:val="right"/>
      <w:pPr>
        <w:tabs>
          <w:tab w:val="num" w:pos="0"/>
        </w:tabs>
        <w:ind w:left="7189" w:hanging="180"/>
      </w:pPr>
      <w:rPr/>
    </w:lvl>
  </w:abstractNum>
  <w:abstractNum w:abstractNumId="27">
    <w:lvl w:ilvl="0">
      <w:start w:val="1"/>
      <w:numFmt w:val="decimal"/>
      <w:lvlText w:val="%1."/>
      <w:lvlJc w:val="left"/>
      <w:pPr>
        <w:tabs>
          <w:tab w:val="num" w:pos="0"/>
        </w:tabs>
        <w:ind w:left="1429" w:hanging="360"/>
      </w:pPr>
      <w:rPr>
        <w:color w:val="auto"/>
      </w:rPr>
    </w:lvl>
    <w:lvl w:ilvl="1">
      <w:start w:val="1"/>
      <w:numFmt w:val="lowerLetter"/>
      <w:lvlText w:val="%2."/>
      <w:lvlJc w:val="left"/>
      <w:pPr>
        <w:tabs>
          <w:tab w:val="num" w:pos="0"/>
        </w:tabs>
        <w:ind w:left="2149" w:hanging="360"/>
      </w:pPr>
      <w:rPr/>
    </w:lvl>
    <w:lvl w:ilvl="2">
      <w:start w:val="1"/>
      <w:numFmt w:val="lowerRoman"/>
      <w:lvlText w:val="%3."/>
      <w:lvlJc w:val="right"/>
      <w:pPr>
        <w:tabs>
          <w:tab w:val="num" w:pos="0"/>
        </w:tabs>
        <w:ind w:left="2869" w:hanging="180"/>
      </w:pPr>
      <w:rPr/>
    </w:lvl>
    <w:lvl w:ilvl="3">
      <w:start w:val="1"/>
      <w:numFmt w:val="decimal"/>
      <w:lvlText w:val="%4."/>
      <w:lvlJc w:val="left"/>
      <w:pPr>
        <w:tabs>
          <w:tab w:val="num" w:pos="0"/>
        </w:tabs>
        <w:ind w:left="3589" w:hanging="360"/>
      </w:pPr>
      <w:rPr/>
    </w:lvl>
    <w:lvl w:ilvl="4">
      <w:start w:val="1"/>
      <w:numFmt w:val="lowerLetter"/>
      <w:lvlText w:val="%5."/>
      <w:lvlJc w:val="left"/>
      <w:pPr>
        <w:tabs>
          <w:tab w:val="num" w:pos="0"/>
        </w:tabs>
        <w:ind w:left="4309" w:hanging="360"/>
      </w:pPr>
      <w:rPr/>
    </w:lvl>
    <w:lvl w:ilvl="5">
      <w:start w:val="1"/>
      <w:numFmt w:val="lowerRoman"/>
      <w:lvlText w:val="%6."/>
      <w:lvlJc w:val="right"/>
      <w:pPr>
        <w:tabs>
          <w:tab w:val="num" w:pos="0"/>
        </w:tabs>
        <w:ind w:left="5029" w:hanging="180"/>
      </w:pPr>
      <w:rPr/>
    </w:lvl>
    <w:lvl w:ilvl="6">
      <w:start w:val="1"/>
      <w:numFmt w:val="decimal"/>
      <w:lvlText w:val="%7."/>
      <w:lvlJc w:val="left"/>
      <w:pPr>
        <w:tabs>
          <w:tab w:val="num" w:pos="0"/>
        </w:tabs>
        <w:ind w:left="5749" w:hanging="360"/>
      </w:pPr>
      <w:rPr/>
    </w:lvl>
    <w:lvl w:ilvl="7">
      <w:start w:val="1"/>
      <w:numFmt w:val="lowerLetter"/>
      <w:lvlText w:val="%8."/>
      <w:lvlJc w:val="left"/>
      <w:pPr>
        <w:tabs>
          <w:tab w:val="num" w:pos="0"/>
        </w:tabs>
        <w:ind w:left="6469" w:hanging="360"/>
      </w:pPr>
      <w:rPr/>
    </w:lvl>
    <w:lvl w:ilvl="8">
      <w:start w:val="1"/>
      <w:numFmt w:val="lowerRoman"/>
      <w:lvlText w:val="%9."/>
      <w:lvlJc w:val="right"/>
      <w:pPr>
        <w:tabs>
          <w:tab w:val="num" w:pos="0"/>
        </w:tabs>
        <w:ind w:left="7189" w:hanging="180"/>
      </w:pPr>
      <w:rPr/>
    </w:lvl>
  </w:abstractNum>
  <w:abstractNum w:abstractNumId="28">
    <w:lvl w:ilvl="0">
      <w:start w:val="1"/>
      <w:numFmt w:val="decimal"/>
      <w:lvlText w:val="%1."/>
      <w:lvlJc w:val="left"/>
      <w:pPr>
        <w:tabs>
          <w:tab w:val="num" w:pos="0"/>
        </w:tabs>
        <w:ind w:left="2138" w:hanging="360"/>
      </w:pPr>
      <w:rPr>
        <w:color w:val="auto"/>
      </w:rPr>
    </w:lvl>
    <w:lvl w:ilvl="1">
      <w:start w:val="1"/>
      <w:numFmt w:val="lowerLetter"/>
      <w:lvlText w:val="%2."/>
      <w:lvlJc w:val="left"/>
      <w:pPr>
        <w:tabs>
          <w:tab w:val="num" w:pos="0"/>
        </w:tabs>
        <w:ind w:left="2149" w:hanging="360"/>
      </w:pPr>
      <w:rPr/>
    </w:lvl>
    <w:lvl w:ilvl="2">
      <w:start w:val="1"/>
      <w:numFmt w:val="lowerRoman"/>
      <w:lvlText w:val="%3."/>
      <w:lvlJc w:val="right"/>
      <w:pPr>
        <w:tabs>
          <w:tab w:val="num" w:pos="0"/>
        </w:tabs>
        <w:ind w:left="2869" w:hanging="180"/>
      </w:pPr>
      <w:rPr/>
    </w:lvl>
    <w:lvl w:ilvl="3">
      <w:start w:val="1"/>
      <w:numFmt w:val="decimal"/>
      <w:lvlText w:val="%4."/>
      <w:lvlJc w:val="left"/>
      <w:pPr>
        <w:tabs>
          <w:tab w:val="num" w:pos="0"/>
        </w:tabs>
        <w:ind w:left="3589" w:hanging="360"/>
      </w:pPr>
      <w:rPr/>
    </w:lvl>
    <w:lvl w:ilvl="4">
      <w:start w:val="1"/>
      <w:numFmt w:val="lowerLetter"/>
      <w:lvlText w:val="%5."/>
      <w:lvlJc w:val="left"/>
      <w:pPr>
        <w:tabs>
          <w:tab w:val="num" w:pos="0"/>
        </w:tabs>
        <w:ind w:left="4309" w:hanging="360"/>
      </w:pPr>
      <w:rPr/>
    </w:lvl>
    <w:lvl w:ilvl="5">
      <w:start w:val="1"/>
      <w:numFmt w:val="lowerRoman"/>
      <w:lvlText w:val="%6."/>
      <w:lvlJc w:val="right"/>
      <w:pPr>
        <w:tabs>
          <w:tab w:val="num" w:pos="0"/>
        </w:tabs>
        <w:ind w:left="5029" w:hanging="180"/>
      </w:pPr>
      <w:rPr/>
    </w:lvl>
    <w:lvl w:ilvl="6">
      <w:start w:val="1"/>
      <w:numFmt w:val="decimal"/>
      <w:lvlText w:val="%7."/>
      <w:lvlJc w:val="left"/>
      <w:pPr>
        <w:tabs>
          <w:tab w:val="num" w:pos="0"/>
        </w:tabs>
        <w:ind w:left="5749" w:hanging="360"/>
      </w:pPr>
      <w:rPr/>
    </w:lvl>
    <w:lvl w:ilvl="7">
      <w:start w:val="1"/>
      <w:numFmt w:val="lowerLetter"/>
      <w:lvlText w:val="%8."/>
      <w:lvlJc w:val="left"/>
      <w:pPr>
        <w:tabs>
          <w:tab w:val="num" w:pos="0"/>
        </w:tabs>
        <w:ind w:left="6469" w:hanging="360"/>
      </w:pPr>
      <w:rPr/>
    </w:lvl>
    <w:lvl w:ilvl="8">
      <w:start w:val="1"/>
      <w:numFmt w:val="lowerRoman"/>
      <w:lvlText w:val="%9."/>
      <w:lvlJc w:val="right"/>
      <w:pPr>
        <w:tabs>
          <w:tab w:val="num" w:pos="0"/>
        </w:tabs>
        <w:ind w:left="7189" w:hanging="180"/>
      </w:pPr>
      <w:rPr/>
    </w:lvl>
  </w:abstractNum>
  <w:abstractNum w:abstractNumId="29">
    <w:lvl w:ilvl="0">
      <w:start w:val="1"/>
      <w:numFmt w:val="bullet"/>
      <w:lvlText w:val=""/>
      <w:lvlJc w:val="left"/>
      <w:pPr>
        <w:tabs>
          <w:tab w:val="num" w:pos="0"/>
        </w:tabs>
        <w:ind w:left="1069" w:hanging="360"/>
      </w:pPr>
      <w:rPr>
        <w:rFonts w:ascii="Symbol" w:hAnsi="Symbol" w:cs="Symbol" w:hint="default"/>
      </w:rPr>
    </w:lvl>
    <w:lvl w:ilvl="1">
      <w:start w:val="1"/>
      <w:numFmt w:val="lowerLetter"/>
      <w:lvlText w:val="%2."/>
      <w:lvlJc w:val="left"/>
      <w:pPr>
        <w:tabs>
          <w:tab w:val="num" w:pos="0"/>
        </w:tabs>
        <w:ind w:left="1789" w:hanging="360"/>
      </w:pPr>
      <w:rPr/>
    </w:lvl>
    <w:lvl w:ilvl="2">
      <w:start w:val="1"/>
      <w:numFmt w:val="lowerRoman"/>
      <w:lvlText w:val="%3."/>
      <w:lvlJc w:val="right"/>
      <w:pPr>
        <w:tabs>
          <w:tab w:val="num" w:pos="0"/>
        </w:tabs>
        <w:ind w:left="2509" w:hanging="180"/>
      </w:pPr>
      <w:rPr/>
    </w:lvl>
    <w:lvl w:ilvl="3">
      <w:start w:val="1"/>
      <w:numFmt w:val="decimal"/>
      <w:lvlText w:val="%4."/>
      <w:lvlJc w:val="left"/>
      <w:pPr>
        <w:tabs>
          <w:tab w:val="num" w:pos="0"/>
        </w:tabs>
        <w:ind w:left="3229" w:hanging="360"/>
      </w:pPr>
      <w:rPr/>
    </w:lvl>
    <w:lvl w:ilvl="4">
      <w:start w:val="1"/>
      <w:numFmt w:val="lowerLetter"/>
      <w:lvlText w:val="%5."/>
      <w:lvlJc w:val="left"/>
      <w:pPr>
        <w:tabs>
          <w:tab w:val="num" w:pos="0"/>
        </w:tabs>
        <w:ind w:left="3949" w:hanging="360"/>
      </w:pPr>
      <w:rPr/>
    </w:lvl>
    <w:lvl w:ilvl="5">
      <w:start w:val="1"/>
      <w:numFmt w:val="lowerRoman"/>
      <w:lvlText w:val="%6."/>
      <w:lvlJc w:val="right"/>
      <w:pPr>
        <w:tabs>
          <w:tab w:val="num" w:pos="0"/>
        </w:tabs>
        <w:ind w:left="4669" w:hanging="180"/>
      </w:pPr>
      <w:rPr/>
    </w:lvl>
    <w:lvl w:ilvl="6">
      <w:start w:val="1"/>
      <w:numFmt w:val="decimal"/>
      <w:lvlText w:val="%7."/>
      <w:lvlJc w:val="left"/>
      <w:pPr>
        <w:tabs>
          <w:tab w:val="num" w:pos="0"/>
        </w:tabs>
        <w:ind w:left="5389" w:hanging="360"/>
      </w:pPr>
      <w:rPr/>
    </w:lvl>
    <w:lvl w:ilvl="7">
      <w:start w:val="1"/>
      <w:numFmt w:val="lowerLetter"/>
      <w:lvlText w:val="%8."/>
      <w:lvlJc w:val="left"/>
      <w:pPr>
        <w:tabs>
          <w:tab w:val="num" w:pos="0"/>
        </w:tabs>
        <w:ind w:left="6109" w:hanging="360"/>
      </w:pPr>
      <w:rPr/>
    </w:lvl>
    <w:lvl w:ilvl="8">
      <w:start w:val="1"/>
      <w:numFmt w:val="lowerRoman"/>
      <w:lvlText w:val="%9."/>
      <w:lvlJc w:val="right"/>
      <w:pPr>
        <w:tabs>
          <w:tab w:val="num" w:pos="0"/>
        </w:tabs>
        <w:ind w:left="6829" w:hanging="180"/>
      </w:pPr>
      <w:rPr/>
    </w:lvl>
  </w:abstractNum>
  <w:abstractNum w:abstractNumId="30">
    <w:lvl w:ilvl="0">
      <w:start w:val="1"/>
      <w:numFmt w:val="decimal"/>
      <w:lvlText w:val="%1."/>
      <w:lvlJc w:val="left"/>
      <w:pPr>
        <w:tabs>
          <w:tab w:val="num" w:pos="0"/>
        </w:tabs>
        <w:ind w:left="720" w:hanging="360"/>
      </w:pPr>
      <w:rPr>
        <w:color w:val="auto"/>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1">
    <w:lvl w:ilvl="0">
      <w:start w:val="1"/>
      <w:numFmt w:val="decimal"/>
      <w:lvlText w:val="%1."/>
      <w:lvlJc w:val="left"/>
      <w:pPr>
        <w:tabs>
          <w:tab w:val="num" w:pos="0"/>
        </w:tabs>
        <w:ind w:left="720" w:hanging="360"/>
      </w:pPr>
      <w:rPr>
        <w:color w:val="auto"/>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2">
    <w:lvl w:ilvl="0">
      <w:start w:val="1"/>
      <w:numFmt w:val="decimal"/>
      <w:lvlText w:val="%1."/>
      <w:lvlJc w:val="left"/>
      <w:pPr>
        <w:tabs>
          <w:tab w:val="num" w:pos="0"/>
        </w:tabs>
        <w:ind w:left="1429" w:hanging="360"/>
      </w:pPr>
      <w:rPr>
        <w:color w:val="auto"/>
      </w:rPr>
    </w:lvl>
    <w:lvl w:ilvl="1">
      <w:start w:val="1"/>
      <w:numFmt w:val="lowerLetter"/>
      <w:lvlText w:val="%2."/>
      <w:lvlJc w:val="left"/>
      <w:pPr>
        <w:tabs>
          <w:tab w:val="num" w:pos="0"/>
        </w:tabs>
        <w:ind w:left="2149" w:hanging="360"/>
      </w:pPr>
      <w:rPr/>
    </w:lvl>
    <w:lvl w:ilvl="2">
      <w:start w:val="1"/>
      <w:numFmt w:val="lowerRoman"/>
      <w:lvlText w:val="%3."/>
      <w:lvlJc w:val="right"/>
      <w:pPr>
        <w:tabs>
          <w:tab w:val="num" w:pos="0"/>
        </w:tabs>
        <w:ind w:left="2869" w:hanging="180"/>
      </w:pPr>
      <w:rPr/>
    </w:lvl>
    <w:lvl w:ilvl="3">
      <w:start w:val="1"/>
      <w:numFmt w:val="decimal"/>
      <w:lvlText w:val="%4."/>
      <w:lvlJc w:val="left"/>
      <w:pPr>
        <w:tabs>
          <w:tab w:val="num" w:pos="0"/>
        </w:tabs>
        <w:ind w:left="3589" w:hanging="360"/>
      </w:pPr>
      <w:rPr/>
    </w:lvl>
    <w:lvl w:ilvl="4">
      <w:start w:val="1"/>
      <w:numFmt w:val="lowerLetter"/>
      <w:lvlText w:val="%5."/>
      <w:lvlJc w:val="left"/>
      <w:pPr>
        <w:tabs>
          <w:tab w:val="num" w:pos="0"/>
        </w:tabs>
        <w:ind w:left="4309" w:hanging="360"/>
      </w:pPr>
      <w:rPr/>
    </w:lvl>
    <w:lvl w:ilvl="5">
      <w:start w:val="1"/>
      <w:numFmt w:val="lowerRoman"/>
      <w:lvlText w:val="%6."/>
      <w:lvlJc w:val="right"/>
      <w:pPr>
        <w:tabs>
          <w:tab w:val="num" w:pos="0"/>
        </w:tabs>
        <w:ind w:left="5029" w:hanging="180"/>
      </w:pPr>
      <w:rPr/>
    </w:lvl>
    <w:lvl w:ilvl="6">
      <w:start w:val="1"/>
      <w:numFmt w:val="decimal"/>
      <w:lvlText w:val="%7."/>
      <w:lvlJc w:val="left"/>
      <w:pPr>
        <w:tabs>
          <w:tab w:val="num" w:pos="0"/>
        </w:tabs>
        <w:ind w:left="5749" w:hanging="360"/>
      </w:pPr>
      <w:rPr/>
    </w:lvl>
    <w:lvl w:ilvl="7">
      <w:start w:val="1"/>
      <w:numFmt w:val="lowerLetter"/>
      <w:lvlText w:val="%8."/>
      <w:lvlJc w:val="left"/>
      <w:pPr>
        <w:tabs>
          <w:tab w:val="num" w:pos="0"/>
        </w:tabs>
        <w:ind w:left="6469" w:hanging="360"/>
      </w:pPr>
      <w:rPr/>
    </w:lvl>
    <w:lvl w:ilvl="8">
      <w:start w:val="1"/>
      <w:numFmt w:val="lowerRoman"/>
      <w:lvlText w:val="%9."/>
      <w:lvlJc w:val="right"/>
      <w:pPr>
        <w:tabs>
          <w:tab w:val="num" w:pos="0"/>
        </w:tabs>
        <w:ind w:left="7189" w:hanging="180"/>
      </w:pPr>
      <w:rPr/>
    </w:lvl>
  </w:abstractNum>
  <w:abstractNum w:abstractNumId="33">
    <w:lvl w:ilvl="0">
      <w:start w:val="1"/>
      <w:numFmt w:val="decimal"/>
      <w:lvlText w:val="%1."/>
      <w:lvlJc w:val="left"/>
      <w:pPr>
        <w:tabs>
          <w:tab w:val="num" w:pos="0"/>
        </w:tabs>
        <w:ind w:left="1429" w:hanging="360"/>
      </w:pPr>
      <w:rPr>
        <w:color w:val="auto"/>
      </w:rPr>
    </w:lvl>
    <w:lvl w:ilvl="1">
      <w:start w:val="1"/>
      <w:numFmt w:val="lowerLetter"/>
      <w:lvlText w:val="%2."/>
      <w:lvlJc w:val="left"/>
      <w:pPr>
        <w:tabs>
          <w:tab w:val="num" w:pos="0"/>
        </w:tabs>
        <w:ind w:left="2149" w:hanging="360"/>
      </w:pPr>
      <w:rPr/>
    </w:lvl>
    <w:lvl w:ilvl="2">
      <w:start w:val="1"/>
      <w:numFmt w:val="lowerRoman"/>
      <w:lvlText w:val="%3."/>
      <w:lvlJc w:val="right"/>
      <w:pPr>
        <w:tabs>
          <w:tab w:val="num" w:pos="0"/>
        </w:tabs>
        <w:ind w:left="2869" w:hanging="180"/>
      </w:pPr>
      <w:rPr/>
    </w:lvl>
    <w:lvl w:ilvl="3">
      <w:start w:val="1"/>
      <w:numFmt w:val="decimal"/>
      <w:lvlText w:val="%4."/>
      <w:lvlJc w:val="left"/>
      <w:pPr>
        <w:tabs>
          <w:tab w:val="num" w:pos="0"/>
        </w:tabs>
        <w:ind w:left="3589" w:hanging="360"/>
      </w:pPr>
      <w:rPr/>
    </w:lvl>
    <w:lvl w:ilvl="4">
      <w:start w:val="1"/>
      <w:numFmt w:val="lowerLetter"/>
      <w:lvlText w:val="%5."/>
      <w:lvlJc w:val="left"/>
      <w:pPr>
        <w:tabs>
          <w:tab w:val="num" w:pos="0"/>
        </w:tabs>
        <w:ind w:left="4309" w:hanging="360"/>
      </w:pPr>
      <w:rPr/>
    </w:lvl>
    <w:lvl w:ilvl="5">
      <w:start w:val="1"/>
      <w:numFmt w:val="lowerRoman"/>
      <w:lvlText w:val="%6."/>
      <w:lvlJc w:val="right"/>
      <w:pPr>
        <w:tabs>
          <w:tab w:val="num" w:pos="0"/>
        </w:tabs>
        <w:ind w:left="5029" w:hanging="180"/>
      </w:pPr>
      <w:rPr/>
    </w:lvl>
    <w:lvl w:ilvl="6">
      <w:start w:val="1"/>
      <w:numFmt w:val="decimal"/>
      <w:lvlText w:val="%7."/>
      <w:lvlJc w:val="left"/>
      <w:pPr>
        <w:tabs>
          <w:tab w:val="num" w:pos="0"/>
        </w:tabs>
        <w:ind w:left="5749" w:hanging="360"/>
      </w:pPr>
      <w:rPr/>
    </w:lvl>
    <w:lvl w:ilvl="7">
      <w:start w:val="1"/>
      <w:numFmt w:val="lowerLetter"/>
      <w:lvlText w:val="%8."/>
      <w:lvlJc w:val="left"/>
      <w:pPr>
        <w:tabs>
          <w:tab w:val="num" w:pos="0"/>
        </w:tabs>
        <w:ind w:left="6469" w:hanging="360"/>
      </w:pPr>
      <w:rPr/>
    </w:lvl>
    <w:lvl w:ilvl="8">
      <w:start w:val="1"/>
      <w:numFmt w:val="lowerRoman"/>
      <w:lvlText w:val="%9."/>
      <w:lvlJc w:val="right"/>
      <w:pPr>
        <w:tabs>
          <w:tab w:val="num" w:pos="0"/>
        </w:tabs>
        <w:ind w:left="7189" w:hanging="180"/>
      </w:pPr>
      <w:rPr/>
    </w:lvl>
  </w:abstractNum>
  <w:abstractNum w:abstractNumId="34">
    <w:lvl w:ilvl="0">
      <w:start w:val="1"/>
      <w:numFmt w:val="decimal"/>
      <w:lvlText w:val="%1."/>
      <w:lvlJc w:val="left"/>
      <w:pPr>
        <w:tabs>
          <w:tab w:val="num" w:pos="0"/>
        </w:tabs>
        <w:ind w:left="720" w:hanging="360"/>
      </w:pPr>
      <w:rPr>
        <w:color w:val="auto"/>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5">
    <w:lvl w:ilvl="0">
      <w:start w:val="1"/>
      <w:numFmt w:val="decimal"/>
      <w:lvlText w:val="%1."/>
      <w:lvlJc w:val="left"/>
      <w:pPr>
        <w:tabs>
          <w:tab w:val="num" w:pos="0"/>
        </w:tabs>
        <w:ind w:left="1429" w:hanging="360"/>
      </w:pPr>
      <w:rPr>
        <w:color w:val="auto"/>
      </w:rPr>
    </w:lvl>
    <w:lvl w:ilvl="1">
      <w:start w:val="1"/>
      <w:numFmt w:val="lowerLetter"/>
      <w:lvlText w:val="%2."/>
      <w:lvlJc w:val="left"/>
      <w:pPr>
        <w:tabs>
          <w:tab w:val="num" w:pos="0"/>
        </w:tabs>
        <w:ind w:left="2149" w:hanging="360"/>
      </w:pPr>
      <w:rPr/>
    </w:lvl>
    <w:lvl w:ilvl="2">
      <w:start w:val="1"/>
      <w:numFmt w:val="lowerRoman"/>
      <w:lvlText w:val="%3."/>
      <w:lvlJc w:val="right"/>
      <w:pPr>
        <w:tabs>
          <w:tab w:val="num" w:pos="0"/>
        </w:tabs>
        <w:ind w:left="2869" w:hanging="180"/>
      </w:pPr>
      <w:rPr/>
    </w:lvl>
    <w:lvl w:ilvl="3">
      <w:start w:val="1"/>
      <w:numFmt w:val="decimal"/>
      <w:lvlText w:val="%4."/>
      <w:lvlJc w:val="left"/>
      <w:pPr>
        <w:tabs>
          <w:tab w:val="num" w:pos="0"/>
        </w:tabs>
        <w:ind w:left="3589" w:hanging="360"/>
      </w:pPr>
      <w:rPr/>
    </w:lvl>
    <w:lvl w:ilvl="4">
      <w:start w:val="1"/>
      <w:numFmt w:val="lowerLetter"/>
      <w:lvlText w:val="%5."/>
      <w:lvlJc w:val="left"/>
      <w:pPr>
        <w:tabs>
          <w:tab w:val="num" w:pos="0"/>
        </w:tabs>
        <w:ind w:left="4309" w:hanging="360"/>
      </w:pPr>
      <w:rPr/>
    </w:lvl>
    <w:lvl w:ilvl="5">
      <w:start w:val="1"/>
      <w:numFmt w:val="lowerRoman"/>
      <w:lvlText w:val="%6."/>
      <w:lvlJc w:val="right"/>
      <w:pPr>
        <w:tabs>
          <w:tab w:val="num" w:pos="0"/>
        </w:tabs>
        <w:ind w:left="5029" w:hanging="180"/>
      </w:pPr>
      <w:rPr/>
    </w:lvl>
    <w:lvl w:ilvl="6">
      <w:start w:val="1"/>
      <w:numFmt w:val="decimal"/>
      <w:lvlText w:val="%7."/>
      <w:lvlJc w:val="left"/>
      <w:pPr>
        <w:tabs>
          <w:tab w:val="num" w:pos="0"/>
        </w:tabs>
        <w:ind w:left="5749" w:hanging="360"/>
      </w:pPr>
      <w:rPr/>
    </w:lvl>
    <w:lvl w:ilvl="7">
      <w:start w:val="1"/>
      <w:numFmt w:val="lowerLetter"/>
      <w:lvlText w:val="%8."/>
      <w:lvlJc w:val="left"/>
      <w:pPr>
        <w:tabs>
          <w:tab w:val="num" w:pos="0"/>
        </w:tabs>
        <w:ind w:left="6469" w:hanging="360"/>
      </w:pPr>
      <w:rPr/>
    </w:lvl>
    <w:lvl w:ilvl="8">
      <w:start w:val="1"/>
      <w:numFmt w:val="lowerRoman"/>
      <w:lvlText w:val="%9."/>
      <w:lvlJc w:val="right"/>
      <w:pPr>
        <w:tabs>
          <w:tab w:val="num" w:pos="0"/>
        </w:tabs>
        <w:ind w:left="7189" w:hanging="180"/>
      </w:pPr>
      <w:rPr/>
    </w:lvl>
  </w:abstractNum>
  <w:abstractNum w:abstractNumId="36">
    <w:lvl w:ilvl="0">
      <w:start w:val="1"/>
      <w:numFmt w:val="decimal"/>
      <w:lvlText w:val="%1."/>
      <w:lvlJc w:val="left"/>
      <w:pPr>
        <w:tabs>
          <w:tab w:val="num" w:pos="0"/>
        </w:tabs>
        <w:ind w:left="720" w:hanging="360"/>
      </w:pPr>
      <w:rPr>
        <w:color w:val="auto"/>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7">
    <w:lvl w:ilvl="0">
      <w:start w:val="1"/>
      <w:numFmt w:val="decimal"/>
      <w:lvlText w:val="%1)"/>
      <w:lvlJc w:val="left"/>
      <w:pPr>
        <w:tabs>
          <w:tab w:val="num" w:pos="0"/>
        </w:tabs>
        <w:ind w:left="720" w:hanging="360"/>
      </w:pPr>
      <w:rPr/>
    </w:lvl>
    <w:lvl w:ilvl="1">
      <w:start w:val="5"/>
      <w:numFmt w:val="decimal"/>
      <w:lvlText w:val="%1.%2."/>
      <w:lvlJc w:val="left"/>
      <w:pPr>
        <w:tabs>
          <w:tab w:val="num" w:pos="0"/>
        </w:tabs>
        <w:ind w:left="1428" w:hanging="720"/>
      </w:pPr>
      <w:rPr>
        <w:rFonts w:cs="Times New Roman"/>
      </w:rPr>
    </w:lvl>
    <w:lvl w:ilvl="2">
      <w:start w:val="1"/>
      <w:numFmt w:val="decimal"/>
      <w:lvlText w:val="%1.%2.%3."/>
      <w:lvlJc w:val="left"/>
      <w:pPr>
        <w:tabs>
          <w:tab w:val="num" w:pos="0"/>
        </w:tabs>
        <w:ind w:left="1776" w:hanging="720"/>
      </w:pPr>
      <w:rPr>
        <w:rFonts w:cs="Times New Roman"/>
      </w:rPr>
    </w:lvl>
    <w:lvl w:ilvl="3">
      <w:start w:val="1"/>
      <w:numFmt w:val="decimal"/>
      <w:lvlText w:val="%1.%2.%3.%4."/>
      <w:lvlJc w:val="left"/>
      <w:pPr>
        <w:tabs>
          <w:tab w:val="num" w:pos="0"/>
        </w:tabs>
        <w:ind w:left="2484" w:hanging="1080"/>
      </w:pPr>
      <w:rPr>
        <w:rFonts w:cs="Times New Roman"/>
      </w:rPr>
    </w:lvl>
    <w:lvl w:ilvl="4">
      <w:start w:val="1"/>
      <w:numFmt w:val="decimal"/>
      <w:lvlText w:val="%1.%2.%3.%4.%5."/>
      <w:lvlJc w:val="left"/>
      <w:pPr>
        <w:tabs>
          <w:tab w:val="num" w:pos="0"/>
        </w:tabs>
        <w:ind w:left="2832" w:hanging="1080"/>
      </w:pPr>
      <w:rPr>
        <w:rFonts w:cs="Times New Roman"/>
      </w:rPr>
    </w:lvl>
    <w:lvl w:ilvl="5">
      <w:start w:val="1"/>
      <w:numFmt w:val="decimal"/>
      <w:lvlText w:val="%1.%2.%3.%4.%5.%6."/>
      <w:lvlJc w:val="left"/>
      <w:pPr>
        <w:tabs>
          <w:tab w:val="num" w:pos="0"/>
        </w:tabs>
        <w:ind w:left="3540" w:hanging="1440"/>
      </w:pPr>
      <w:rPr>
        <w:rFonts w:cs="Times New Roman"/>
      </w:rPr>
    </w:lvl>
    <w:lvl w:ilvl="6">
      <w:start w:val="1"/>
      <w:numFmt w:val="decimal"/>
      <w:lvlText w:val="%1.%2.%3.%4.%5.%6.%7."/>
      <w:lvlJc w:val="left"/>
      <w:pPr>
        <w:tabs>
          <w:tab w:val="num" w:pos="0"/>
        </w:tabs>
        <w:ind w:left="4248" w:hanging="1800"/>
      </w:pPr>
      <w:rPr>
        <w:rFonts w:cs="Times New Roman"/>
      </w:rPr>
    </w:lvl>
    <w:lvl w:ilvl="7">
      <w:start w:val="1"/>
      <w:numFmt w:val="decimal"/>
      <w:lvlText w:val="%1.%2.%3.%4.%5.%6.%7.%8."/>
      <w:lvlJc w:val="left"/>
      <w:pPr>
        <w:tabs>
          <w:tab w:val="num" w:pos="0"/>
        </w:tabs>
        <w:ind w:left="4596" w:hanging="1800"/>
      </w:pPr>
      <w:rPr>
        <w:rFonts w:cs="Times New Roman"/>
      </w:rPr>
    </w:lvl>
    <w:lvl w:ilvl="8">
      <w:start w:val="1"/>
      <w:numFmt w:val="decimal"/>
      <w:lvlText w:val="%1.%2.%3.%4.%5.%6.%7.%8.%9."/>
      <w:lvlJc w:val="left"/>
      <w:pPr>
        <w:tabs>
          <w:tab w:val="num" w:pos="0"/>
        </w:tabs>
        <w:ind w:left="5304" w:hanging="2160"/>
      </w:pPr>
      <w:rPr>
        <w:rFonts w:cs="Times New Roman"/>
      </w:rPr>
    </w:lvl>
  </w:abstractNum>
  <w:abstractNum w:abstractNumId="38">
    <w:lvl w:ilvl="0">
      <w:start w:val="1"/>
      <w:numFmt w:val="decimal"/>
      <w:lvlText w:val="%1."/>
      <w:lvlJc w:val="left"/>
      <w:pPr>
        <w:tabs>
          <w:tab w:val="num" w:pos="0"/>
        </w:tabs>
        <w:ind w:left="1068" w:hanging="360"/>
      </w:pPr>
      <w:rPr/>
    </w:lvl>
    <w:lvl w:ilvl="1">
      <w:start w:val="1"/>
      <w:numFmt w:val="lowerLetter"/>
      <w:lvlText w:val="%2."/>
      <w:lvlJc w:val="left"/>
      <w:pPr>
        <w:tabs>
          <w:tab w:val="num" w:pos="0"/>
        </w:tabs>
        <w:ind w:left="1788" w:hanging="360"/>
      </w:pPr>
      <w:rPr/>
    </w:lvl>
    <w:lvl w:ilvl="2">
      <w:start w:val="1"/>
      <w:numFmt w:val="lowerRoman"/>
      <w:lvlText w:val="%3."/>
      <w:lvlJc w:val="right"/>
      <w:pPr>
        <w:tabs>
          <w:tab w:val="num" w:pos="0"/>
        </w:tabs>
        <w:ind w:left="2508" w:hanging="180"/>
      </w:pPr>
      <w:rPr/>
    </w:lvl>
    <w:lvl w:ilvl="3">
      <w:start w:val="1"/>
      <w:numFmt w:val="decimal"/>
      <w:lvlText w:val="%4."/>
      <w:lvlJc w:val="left"/>
      <w:pPr>
        <w:tabs>
          <w:tab w:val="num" w:pos="0"/>
        </w:tabs>
        <w:ind w:left="3228" w:hanging="360"/>
      </w:pPr>
      <w:rPr/>
    </w:lvl>
    <w:lvl w:ilvl="4">
      <w:start w:val="1"/>
      <w:numFmt w:val="lowerLetter"/>
      <w:lvlText w:val="%5."/>
      <w:lvlJc w:val="left"/>
      <w:pPr>
        <w:tabs>
          <w:tab w:val="num" w:pos="0"/>
        </w:tabs>
        <w:ind w:left="3948" w:hanging="360"/>
      </w:pPr>
      <w:rPr/>
    </w:lvl>
    <w:lvl w:ilvl="5">
      <w:start w:val="1"/>
      <w:numFmt w:val="lowerRoman"/>
      <w:lvlText w:val="%6."/>
      <w:lvlJc w:val="right"/>
      <w:pPr>
        <w:tabs>
          <w:tab w:val="num" w:pos="0"/>
        </w:tabs>
        <w:ind w:left="4668" w:hanging="180"/>
      </w:pPr>
      <w:rPr/>
    </w:lvl>
    <w:lvl w:ilvl="6">
      <w:start w:val="1"/>
      <w:numFmt w:val="decimal"/>
      <w:lvlText w:val="%7."/>
      <w:lvlJc w:val="left"/>
      <w:pPr>
        <w:tabs>
          <w:tab w:val="num" w:pos="0"/>
        </w:tabs>
        <w:ind w:left="5388" w:hanging="360"/>
      </w:pPr>
      <w:rPr/>
    </w:lvl>
    <w:lvl w:ilvl="7">
      <w:start w:val="1"/>
      <w:numFmt w:val="lowerLetter"/>
      <w:lvlText w:val="%8."/>
      <w:lvlJc w:val="left"/>
      <w:pPr>
        <w:tabs>
          <w:tab w:val="num" w:pos="0"/>
        </w:tabs>
        <w:ind w:left="6108" w:hanging="360"/>
      </w:pPr>
      <w:rPr/>
    </w:lvl>
    <w:lvl w:ilvl="8">
      <w:start w:val="1"/>
      <w:numFmt w:val="lowerRoman"/>
      <w:lvlText w:val="%9."/>
      <w:lvlJc w:val="right"/>
      <w:pPr>
        <w:tabs>
          <w:tab w:val="num" w:pos="0"/>
        </w:tabs>
        <w:ind w:left="6828" w:hanging="180"/>
      </w:pPr>
      <w:rPr/>
    </w:lvl>
  </w:abstractNum>
  <w:abstractNum w:abstractNumId="39">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
    <w:lvl w:ilvl="0">
      <w:start w:val="1"/>
      <w:numFmt w:val="decimal"/>
      <w:lvlText w:val="%1."/>
      <w:lvlJc w:val="left"/>
      <w:pPr>
        <w:tabs>
          <w:tab w:val="num" w:pos="720"/>
        </w:tabs>
        <w:ind w:left="720" w:hanging="360"/>
      </w:pPr>
      <w:rPr>
        <w:sz w:val="28"/>
        <w:b/>
        <w:szCs w:val="28"/>
        <w:bCs/>
      </w:rPr>
    </w:lvl>
    <w:lvl w:ilvl="1">
      <w:start w:val="1"/>
      <w:numFmt w:val="decimal"/>
      <w:lvlText w:val="%2."/>
      <w:lvlJc w:val="left"/>
      <w:pPr>
        <w:tabs>
          <w:tab w:val="num" w:pos="1080"/>
        </w:tabs>
        <w:ind w:left="1080" w:hanging="360"/>
      </w:pPr>
      <w:rPr>
        <w:sz w:val="28"/>
        <w:b/>
        <w:szCs w:val="28"/>
        <w:bCs/>
      </w:rPr>
    </w:lvl>
    <w:lvl w:ilvl="2">
      <w:start w:val="1"/>
      <w:numFmt w:val="decimal"/>
      <w:lvlText w:val="%3."/>
      <w:lvlJc w:val="left"/>
      <w:pPr>
        <w:tabs>
          <w:tab w:val="num" w:pos="1440"/>
        </w:tabs>
        <w:ind w:left="1440" w:hanging="360"/>
      </w:pPr>
      <w:rPr>
        <w:sz w:val="28"/>
        <w:b/>
        <w:szCs w:val="28"/>
        <w:bCs/>
      </w:rPr>
    </w:lvl>
    <w:lvl w:ilvl="3">
      <w:start w:val="1"/>
      <w:numFmt w:val="decimal"/>
      <w:lvlText w:val="%4."/>
      <w:lvlJc w:val="left"/>
      <w:pPr>
        <w:tabs>
          <w:tab w:val="num" w:pos="1800"/>
        </w:tabs>
        <w:ind w:left="1800" w:hanging="360"/>
      </w:pPr>
      <w:rPr>
        <w:sz w:val="28"/>
        <w:b/>
        <w:szCs w:val="28"/>
        <w:bCs/>
      </w:rPr>
    </w:lvl>
    <w:lvl w:ilvl="4">
      <w:start w:val="1"/>
      <w:numFmt w:val="decimal"/>
      <w:lvlText w:val="%5."/>
      <w:lvlJc w:val="left"/>
      <w:pPr>
        <w:tabs>
          <w:tab w:val="num" w:pos="2160"/>
        </w:tabs>
        <w:ind w:left="2160" w:hanging="360"/>
      </w:pPr>
      <w:rPr>
        <w:sz w:val="28"/>
        <w:b/>
        <w:szCs w:val="28"/>
        <w:bCs/>
      </w:rPr>
    </w:lvl>
    <w:lvl w:ilvl="5">
      <w:start w:val="1"/>
      <w:numFmt w:val="decimal"/>
      <w:lvlText w:val="%6."/>
      <w:lvlJc w:val="left"/>
      <w:pPr>
        <w:tabs>
          <w:tab w:val="num" w:pos="2520"/>
        </w:tabs>
        <w:ind w:left="2520" w:hanging="360"/>
      </w:pPr>
      <w:rPr>
        <w:sz w:val="28"/>
        <w:b/>
        <w:szCs w:val="28"/>
        <w:bCs/>
      </w:rPr>
    </w:lvl>
    <w:lvl w:ilvl="6">
      <w:start w:val="1"/>
      <w:numFmt w:val="decimal"/>
      <w:lvlText w:val="%7."/>
      <w:lvlJc w:val="left"/>
      <w:pPr>
        <w:tabs>
          <w:tab w:val="num" w:pos="2880"/>
        </w:tabs>
        <w:ind w:left="2880" w:hanging="360"/>
      </w:pPr>
      <w:rPr>
        <w:sz w:val="28"/>
        <w:b/>
        <w:szCs w:val="28"/>
        <w:bCs/>
      </w:rPr>
    </w:lvl>
    <w:lvl w:ilvl="7">
      <w:start w:val="1"/>
      <w:numFmt w:val="decimal"/>
      <w:lvlText w:val="%8."/>
      <w:lvlJc w:val="left"/>
      <w:pPr>
        <w:tabs>
          <w:tab w:val="num" w:pos="3240"/>
        </w:tabs>
        <w:ind w:left="3240" w:hanging="360"/>
      </w:pPr>
      <w:rPr>
        <w:sz w:val="28"/>
        <w:b/>
        <w:szCs w:val="28"/>
        <w:bCs/>
      </w:rPr>
    </w:lvl>
    <w:lvl w:ilvl="8">
      <w:start w:val="1"/>
      <w:numFmt w:val="decimal"/>
      <w:lvlText w:val="%9."/>
      <w:lvlJc w:val="left"/>
      <w:pPr>
        <w:tabs>
          <w:tab w:val="num" w:pos="3600"/>
        </w:tabs>
        <w:ind w:left="3600" w:hanging="360"/>
      </w:pPr>
      <w:rPr>
        <w:sz w:val="28"/>
        <w:b/>
        <w:szCs w:val="28"/>
        <w:bCs/>
      </w:rPr>
    </w:lvl>
  </w:abstractNum>
  <w:abstractNum w:abstractNumId="4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10"/>
    <w:lvlOverride w:ilvl="0">
      <w:startOverride w:val="8"/>
    </w:lvlOverride>
  </w:num>
  <w:num w:numId="44">
    <w:abstractNumId w:val="11"/>
    <w:lvlOverride w:ilvl="0">
      <w:startOverride w:val="1"/>
    </w:lvlOverride>
  </w:num>
  <w:num w:numId="45">
    <w:abstractNumId w:val="12"/>
    <w:lvlOverride w:ilvl="0">
      <w:startOverride w:val="1"/>
    </w:lvlOverride>
  </w:num>
  <w:num w:numId="46">
    <w:abstractNumId w:val="39"/>
    <w:lvlOverride w:ilvl="0">
      <w:startOverride w:val="1"/>
    </w:lvlOverride>
  </w:num>
</w:numbering>
</file>

<file path=word/settings.xml><?xml version="1.0" encoding="utf-8"?>
<w:settings xmlns:w="http://schemas.openxmlformats.org/wordprocessingml/2006/main">
  <w:zoom w:percent="80"/>
  <w:defaultTabStop w:val="708"/>
  <w:autoHyphenation w:val="true"/>
  <w:footnotePr>
    <w:numFmt w:val="decimal"/>
    <w:footnote w:id="0"/>
    <w:footnote w:id="1"/>
  </w:foot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List" w:uiPriority="0"/>
    <w:lsdException w:name="Title" w:uiPriority="0" w:semiHidden="0" w:unhideWhenUsed="0" w:qFormat="1"/>
    <w:lsdException w:name="Default Paragraph Font" w:uiPriority="1"/>
    <w:lsdException w:name="Body Text" w:uiPriority="0"/>
    <w:lsdException w:name="Body Text Indent" w:uiPriority="0"/>
    <w:lsdException w:name="Subtitle" w:uiPriority="11" w:semiHidden="0" w:unhideWhenUsed="0" w:qFormat="1"/>
    <w:lsdException w:name="Body Text Indent 2" w:uiPriority="0"/>
    <w:lsdException w:name="Body Text Indent 3" w:uiPriority="0"/>
    <w:lsdException w:name="Strong" w:semiHidden="0" w:unhideWhenUsed="0" w:qFormat="1"/>
    <w:lsdException w:name="Emphasis" w:uiPriority="20" w:semiHidden="0" w:unhideWhenUsed="0" w:qFormat="1"/>
    <w:lsdException w:name="Document Map" w:uiPriority="0"/>
    <w:lsdException w:name="Normal (Web)"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405245"/>
    <w:pPr>
      <w:widowControl/>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paragraph" w:styleId="1">
    <w:name w:val="Heading 1"/>
    <w:basedOn w:val="Normal"/>
    <w:link w:val="11"/>
    <w:uiPriority w:val="9"/>
    <w:qFormat/>
    <w:rsid w:val="00f719a7"/>
    <w:pPr>
      <w:spacing w:lineRule="auto" w:line="240" w:beforeAutospacing="1" w:afterAutospacing="1"/>
      <w:outlineLvl w:val="0"/>
    </w:pPr>
    <w:rPr>
      <w:rFonts w:ascii="Times New Roman" w:hAnsi="Times New Roman" w:eastAsia="Times New Roman" w:cs="Times New Roman"/>
      <w:b/>
      <w:bCs/>
      <w:kern w:val="2"/>
      <w:sz w:val="48"/>
      <w:szCs w:val="48"/>
      <w:lang w:eastAsia="ru-RU"/>
    </w:rPr>
  </w:style>
  <w:style w:type="paragraph" w:styleId="2">
    <w:name w:val="Heading 2"/>
    <w:basedOn w:val="Normal"/>
    <w:next w:val="Normal"/>
    <w:link w:val="21"/>
    <w:uiPriority w:val="9"/>
    <w:unhideWhenUsed/>
    <w:qFormat/>
    <w:rsid w:val="00f719a7"/>
    <w:pPr>
      <w:keepNext w:val="true"/>
      <w:keepLines/>
      <w:spacing w:before="200" w:after="0"/>
      <w:outlineLvl w:val="1"/>
    </w:pPr>
    <w:rPr>
      <w:rFonts w:ascii="Cambria" w:hAnsi="Cambria" w:eastAsia="" w:cs="" w:asciiTheme="majorHAnsi" w:cstheme="majorBidi" w:eastAsiaTheme="majorEastAsia" w:hAnsiTheme="majorHAnsi"/>
      <w:b/>
      <w:bCs/>
      <w:color w:val="4F81BD" w:themeColor="accent1"/>
      <w:sz w:val="26"/>
      <w:szCs w:val="26"/>
      <w:lang w:eastAsia="ru-RU"/>
    </w:rPr>
  </w:style>
  <w:style w:type="paragraph" w:styleId="3">
    <w:name w:val="Heading 3"/>
    <w:basedOn w:val="Normal"/>
    <w:next w:val="Normal"/>
    <w:link w:val="31"/>
    <w:uiPriority w:val="9"/>
    <w:unhideWhenUsed/>
    <w:qFormat/>
    <w:rsid w:val="00f719a7"/>
    <w:pPr>
      <w:keepNext w:val="true"/>
      <w:keepLines/>
      <w:spacing w:before="200" w:after="0"/>
      <w:outlineLvl w:val="2"/>
    </w:pPr>
    <w:rPr>
      <w:rFonts w:ascii="Cambria" w:hAnsi="Cambria" w:eastAsia="" w:cs="" w:asciiTheme="majorHAnsi" w:cstheme="majorBidi" w:eastAsiaTheme="majorEastAsia" w:hAnsiTheme="majorHAnsi"/>
      <w:b/>
      <w:bCs/>
      <w:color w:val="4F81BD" w:themeColor="accent1"/>
      <w:lang w:eastAsia="ru-RU"/>
    </w:rPr>
  </w:style>
  <w:style w:type="paragraph" w:styleId="6">
    <w:name w:val="Heading 6"/>
    <w:basedOn w:val="Normal"/>
    <w:next w:val="Normal"/>
    <w:link w:val="61"/>
    <w:uiPriority w:val="9"/>
    <w:semiHidden/>
    <w:unhideWhenUsed/>
    <w:qFormat/>
    <w:rsid w:val="002e05d1"/>
    <w:pPr>
      <w:keepNext w:val="true"/>
      <w:keepLines/>
      <w:spacing w:before="200" w:after="0"/>
      <w:outlineLvl w:val="5"/>
    </w:pPr>
    <w:rPr>
      <w:rFonts w:ascii="Cambria" w:hAnsi="Cambria" w:eastAsia="" w:cs="" w:asciiTheme="majorHAnsi" w:cstheme="majorBidi" w:eastAsiaTheme="majorEastAsia" w:hAnsiTheme="majorHAnsi"/>
      <w:i/>
      <w:iCs/>
      <w:color w:val="243F60" w:themeColor="accent1" w:themeShade="7f"/>
    </w:rPr>
  </w:style>
  <w:style w:type="character" w:styleId="DefaultParagraphFont" w:default="1">
    <w:name w:val="Default Paragraph Font"/>
    <w:uiPriority w:val="1"/>
    <w:semiHidden/>
    <w:unhideWhenUsed/>
    <w:qFormat/>
    <w:rPr/>
  </w:style>
  <w:style w:type="character" w:styleId="11" w:customStyle="1">
    <w:name w:val="Заголовок 1 Знак"/>
    <w:basedOn w:val="DefaultParagraphFont"/>
    <w:uiPriority w:val="9"/>
    <w:qFormat/>
    <w:rsid w:val="00f719a7"/>
    <w:rPr>
      <w:rFonts w:ascii="Times New Roman" w:hAnsi="Times New Roman" w:eastAsia="Times New Roman" w:cs="Times New Roman"/>
      <w:b/>
      <w:bCs/>
      <w:kern w:val="2"/>
      <w:sz w:val="48"/>
      <w:szCs w:val="48"/>
      <w:lang w:eastAsia="ru-RU"/>
    </w:rPr>
  </w:style>
  <w:style w:type="character" w:styleId="21" w:customStyle="1">
    <w:name w:val="Заголовок 2 Знак"/>
    <w:basedOn w:val="DefaultParagraphFont"/>
    <w:uiPriority w:val="9"/>
    <w:qFormat/>
    <w:rsid w:val="00f719a7"/>
    <w:rPr>
      <w:rFonts w:ascii="Cambria" w:hAnsi="Cambria" w:eastAsia="" w:cs="" w:asciiTheme="majorHAnsi" w:cstheme="majorBidi" w:eastAsiaTheme="majorEastAsia" w:hAnsiTheme="majorHAnsi"/>
      <w:b/>
      <w:bCs/>
      <w:color w:val="4F81BD" w:themeColor="accent1"/>
      <w:sz w:val="26"/>
      <w:szCs w:val="26"/>
      <w:lang w:eastAsia="ru-RU"/>
    </w:rPr>
  </w:style>
  <w:style w:type="character" w:styleId="31" w:customStyle="1">
    <w:name w:val="Заголовок 3 Знак"/>
    <w:basedOn w:val="DefaultParagraphFont"/>
    <w:uiPriority w:val="9"/>
    <w:qFormat/>
    <w:rsid w:val="00f719a7"/>
    <w:rPr>
      <w:rFonts w:ascii="Cambria" w:hAnsi="Cambria" w:eastAsia="" w:cs="" w:asciiTheme="majorHAnsi" w:cstheme="majorBidi" w:eastAsiaTheme="majorEastAsia" w:hAnsiTheme="majorHAnsi"/>
      <w:b/>
      <w:bCs/>
      <w:color w:val="4F81BD" w:themeColor="accent1"/>
      <w:lang w:eastAsia="ru-RU"/>
    </w:rPr>
  </w:style>
  <w:style w:type="character" w:styleId="22" w:customStyle="1">
    <w:name w:val="Обычный (веб) Знак2"/>
    <w:link w:val="NormalWeb"/>
    <w:uiPriority w:val="99"/>
    <w:qFormat/>
    <w:locked/>
    <w:rsid w:val="00f719a7"/>
    <w:rPr>
      <w:rFonts w:ascii="Times New Roman" w:hAnsi="Times New Roman" w:eastAsia="Times New Roman" w:cs="Times New Roman"/>
      <w:sz w:val="24"/>
      <w:szCs w:val="24"/>
      <w:lang w:eastAsia="ru-RU"/>
    </w:rPr>
  </w:style>
  <w:style w:type="character" w:styleId="Style10">
    <w:name w:val="Интернет-ссылка"/>
    <w:basedOn w:val="DefaultParagraphFont"/>
    <w:uiPriority w:val="99"/>
    <w:unhideWhenUsed/>
    <w:rsid w:val="00f719a7"/>
    <w:rPr>
      <w:color w:val="0000FF"/>
      <w:u w:val="single"/>
    </w:rPr>
  </w:style>
  <w:style w:type="character" w:styleId="Style11" w:customStyle="1">
    <w:name w:val="Текст сноски Знак"/>
    <w:basedOn w:val="DefaultParagraphFont"/>
    <w:qFormat/>
    <w:rsid w:val="00f719a7"/>
    <w:rPr>
      <w:rFonts w:eastAsia="" w:eastAsiaTheme="minorEastAsia"/>
      <w:sz w:val="20"/>
      <w:szCs w:val="20"/>
      <w:lang w:eastAsia="ru-RU"/>
    </w:rPr>
  </w:style>
  <w:style w:type="character" w:styleId="Style12" w:customStyle="1">
    <w:name w:val="Символ сноски"/>
    <w:qFormat/>
    <w:rsid w:val="00f719a7"/>
    <w:rPr>
      <w:vertAlign w:val="superscript"/>
    </w:rPr>
  </w:style>
  <w:style w:type="character" w:styleId="Style13">
    <w:name w:val="Привязка сноски"/>
    <w:rPr>
      <w:vertAlign w:val="superscript"/>
    </w:rPr>
  </w:style>
  <w:style w:type="character" w:styleId="Strong">
    <w:name w:val="Strong"/>
    <w:basedOn w:val="DefaultParagraphFont"/>
    <w:uiPriority w:val="99"/>
    <w:qFormat/>
    <w:rsid w:val="00f719a7"/>
    <w:rPr>
      <w:b/>
      <w:bCs/>
    </w:rPr>
  </w:style>
  <w:style w:type="character" w:styleId="Style14">
    <w:name w:val="Выделение"/>
    <w:basedOn w:val="DefaultParagraphFont"/>
    <w:uiPriority w:val="20"/>
    <w:qFormat/>
    <w:rsid w:val="00f719a7"/>
    <w:rPr>
      <w:i/>
      <w:iCs/>
    </w:rPr>
  </w:style>
  <w:style w:type="character" w:styleId="Spanlink" w:customStyle="1">
    <w:name w:val="spanlink"/>
    <w:basedOn w:val="DefaultParagraphFont"/>
    <w:qFormat/>
    <w:rsid w:val="00f719a7"/>
    <w:rPr/>
  </w:style>
  <w:style w:type="character" w:styleId="Style15" w:customStyle="1">
    <w:name w:val="Текст выноски Знак"/>
    <w:basedOn w:val="DefaultParagraphFont"/>
    <w:link w:val="BalloonText"/>
    <w:uiPriority w:val="99"/>
    <w:semiHidden/>
    <w:qFormat/>
    <w:rsid w:val="00f719a7"/>
    <w:rPr>
      <w:rFonts w:ascii="Segoe UI" w:hAnsi="Segoe UI" w:eastAsia="" w:cs="Segoe UI" w:eastAsiaTheme="minorEastAsia"/>
      <w:sz w:val="18"/>
      <w:szCs w:val="18"/>
      <w:lang w:eastAsia="ru-RU"/>
    </w:rPr>
  </w:style>
  <w:style w:type="character" w:styleId="Style16" w:customStyle="1">
    <w:name w:val="Основной текст Знак"/>
    <w:basedOn w:val="DefaultParagraphFont"/>
    <w:qFormat/>
    <w:rsid w:val="00f719a7"/>
    <w:rPr>
      <w:rFonts w:ascii="Times New Roman" w:hAnsi="Times New Roman" w:eastAsia="Times New Roman" w:cs="Times New Roman"/>
      <w:sz w:val="20"/>
      <w:szCs w:val="20"/>
      <w:lang w:eastAsia="ar-SA"/>
    </w:rPr>
  </w:style>
  <w:style w:type="character" w:styleId="4" w:customStyle="1">
    <w:name w:val="Заголовок №4_"/>
    <w:link w:val="43"/>
    <w:uiPriority w:val="99"/>
    <w:qFormat/>
    <w:locked/>
    <w:rsid w:val="00f719a7"/>
    <w:rPr>
      <w:b/>
      <w:sz w:val="27"/>
      <w:shd w:fill="FFFFFF" w:val="clear"/>
    </w:rPr>
  </w:style>
  <w:style w:type="character" w:styleId="414pt" w:customStyle="1">
    <w:name w:val="Заголовок №4 + 14 pt"/>
    <w:uiPriority w:val="99"/>
    <w:qFormat/>
    <w:rsid w:val="00f719a7"/>
    <w:rPr>
      <w:rFonts w:ascii="Times New Roman" w:hAnsi="Times New Roman"/>
      <w:spacing w:val="0"/>
      <w:sz w:val="28"/>
    </w:rPr>
  </w:style>
  <w:style w:type="character" w:styleId="23" w:customStyle="1">
    <w:name w:val="Текст сноски Знак2"/>
    <w:qFormat/>
    <w:locked/>
    <w:rsid w:val="00f719a7"/>
    <w:rPr>
      <w:rFonts w:ascii="Times New Roman" w:hAnsi="Times New Roman" w:eastAsia="Times New Roman" w:cs="Times New Roman"/>
      <w:sz w:val="20"/>
      <w:szCs w:val="20"/>
      <w:lang w:eastAsia="ru-RU"/>
    </w:rPr>
  </w:style>
  <w:style w:type="character" w:styleId="WW8Num1z2" w:customStyle="1">
    <w:name w:val="WW8Num1z2"/>
    <w:qFormat/>
    <w:rsid w:val="00f719a7"/>
    <w:rPr>
      <w:b/>
      <w:bCs/>
      <w:sz w:val="28"/>
      <w:szCs w:val="28"/>
    </w:rPr>
  </w:style>
  <w:style w:type="character" w:styleId="WW8Num2z0" w:customStyle="1">
    <w:name w:val="WW8Num2z0"/>
    <w:qFormat/>
    <w:rsid w:val="00f719a7"/>
    <w:rPr>
      <w:rFonts w:ascii="Symbol" w:hAnsi="Symbol"/>
    </w:rPr>
  </w:style>
  <w:style w:type="character" w:styleId="WW8Num4z2" w:customStyle="1">
    <w:name w:val="WW8Num4z2"/>
    <w:qFormat/>
    <w:rsid w:val="00f719a7"/>
    <w:rPr>
      <w:b/>
      <w:bCs/>
      <w:sz w:val="28"/>
      <w:szCs w:val="28"/>
    </w:rPr>
  </w:style>
  <w:style w:type="character" w:styleId="WW8Num5z0" w:customStyle="1">
    <w:name w:val="WW8Num5z0"/>
    <w:qFormat/>
    <w:rsid w:val="00f719a7"/>
    <w:rPr>
      <w:b/>
      <w:bCs/>
      <w:sz w:val="28"/>
      <w:szCs w:val="28"/>
    </w:rPr>
  </w:style>
  <w:style w:type="character" w:styleId="WW8Num6z0" w:customStyle="1">
    <w:name w:val="WW8Num6z0"/>
    <w:qFormat/>
    <w:rsid w:val="00f719a7"/>
    <w:rPr>
      <w:b/>
      <w:bCs/>
      <w:sz w:val="28"/>
      <w:szCs w:val="28"/>
    </w:rPr>
  </w:style>
  <w:style w:type="character" w:styleId="AbsatzStandardschriftart" w:customStyle="1">
    <w:name w:val="Absatz-Standardschriftart"/>
    <w:qFormat/>
    <w:rsid w:val="00f719a7"/>
    <w:rPr/>
  </w:style>
  <w:style w:type="character" w:styleId="WWAbsatzStandardschriftart" w:customStyle="1">
    <w:name w:val="WW-Absatz-Standardschriftart"/>
    <w:qFormat/>
    <w:rsid w:val="00f719a7"/>
    <w:rPr/>
  </w:style>
  <w:style w:type="character" w:styleId="WWAbsatzStandardschriftart1" w:customStyle="1">
    <w:name w:val="WW-Absatz-Standardschriftart1"/>
    <w:qFormat/>
    <w:rsid w:val="00f719a7"/>
    <w:rPr/>
  </w:style>
  <w:style w:type="character" w:styleId="WWAbsatzStandardschriftart11" w:customStyle="1">
    <w:name w:val="WW-Absatz-Standardschriftart11"/>
    <w:qFormat/>
    <w:rsid w:val="00f719a7"/>
    <w:rPr/>
  </w:style>
  <w:style w:type="character" w:styleId="WW8Num2z2" w:customStyle="1">
    <w:name w:val="WW8Num2z2"/>
    <w:qFormat/>
    <w:rsid w:val="00f719a7"/>
    <w:rPr>
      <w:b/>
      <w:bCs/>
      <w:sz w:val="28"/>
      <w:szCs w:val="28"/>
    </w:rPr>
  </w:style>
  <w:style w:type="character" w:styleId="WW8Num3z0" w:customStyle="1">
    <w:name w:val="WW8Num3z0"/>
    <w:qFormat/>
    <w:rsid w:val="00f719a7"/>
    <w:rPr>
      <w:b/>
      <w:bCs/>
      <w:sz w:val="28"/>
      <w:szCs w:val="28"/>
    </w:rPr>
  </w:style>
  <w:style w:type="character" w:styleId="WW8Num6z2" w:customStyle="1">
    <w:name w:val="WW8Num6z2"/>
    <w:qFormat/>
    <w:rsid w:val="00f719a7"/>
    <w:rPr>
      <w:b/>
      <w:bCs/>
      <w:sz w:val="28"/>
      <w:szCs w:val="28"/>
    </w:rPr>
  </w:style>
  <w:style w:type="character" w:styleId="WW8Num7z0" w:customStyle="1">
    <w:name w:val="WW8Num7z0"/>
    <w:qFormat/>
    <w:rsid w:val="00f719a7"/>
    <w:rPr>
      <w:b/>
      <w:bCs/>
      <w:sz w:val="28"/>
      <w:szCs w:val="28"/>
    </w:rPr>
  </w:style>
  <w:style w:type="character" w:styleId="WW8Num8z0" w:customStyle="1">
    <w:name w:val="WW8Num8z0"/>
    <w:qFormat/>
    <w:rsid w:val="00f719a7"/>
    <w:rPr>
      <w:b/>
      <w:bCs/>
      <w:sz w:val="28"/>
      <w:szCs w:val="28"/>
    </w:rPr>
  </w:style>
  <w:style w:type="character" w:styleId="WWAbsatzStandardschriftart111" w:customStyle="1">
    <w:name w:val="WW-Absatz-Standardschriftart111"/>
    <w:qFormat/>
    <w:rsid w:val="00f719a7"/>
    <w:rPr/>
  </w:style>
  <w:style w:type="character" w:styleId="WWAbsatzStandardschriftart1111" w:customStyle="1">
    <w:name w:val="WW-Absatz-Standardschriftart1111"/>
    <w:qFormat/>
    <w:rsid w:val="00f719a7"/>
    <w:rPr/>
  </w:style>
  <w:style w:type="character" w:styleId="WW8Num3z2" w:customStyle="1">
    <w:name w:val="WW8Num3z2"/>
    <w:qFormat/>
    <w:rsid w:val="00f719a7"/>
    <w:rPr>
      <w:b/>
      <w:bCs/>
      <w:sz w:val="28"/>
      <w:szCs w:val="28"/>
    </w:rPr>
  </w:style>
  <w:style w:type="character" w:styleId="WW8Num4z0" w:customStyle="1">
    <w:name w:val="WW8Num4z0"/>
    <w:qFormat/>
    <w:rsid w:val="00f719a7"/>
    <w:rPr>
      <w:b/>
      <w:bCs/>
      <w:sz w:val="28"/>
      <w:szCs w:val="28"/>
    </w:rPr>
  </w:style>
  <w:style w:type="character" w:styleId="WWAbsatzStandardschriftart11111" w:customStyle="1">
    <w:name w:val="WW-Absatz-Standardschriftart11111"/>
    <w:qFormat/>
    <w:rsid w:val="00f719a7"/>
    <w:rPr/>
  </w:style>
  <w:style w:type="character" w:styleId="WWAbsatzStandardschriftart111111" w:customStyle="1">
    <w:name w:val="WW-Absatz-Standardschriftart111111"/>
    <w:qFormat/>
    <w:rsid w:val="00f719a7"/>
    <w:rPr/>
  </w:style>
  <w:style w:type="character" w:styleId="WWAbsatzStandardschriftart1111111" w:customStyle="1">
    <w:name w:val="WW-Absatz-Standardschriftart1111111"/>
    <w:qFormat/>
    <w:rsid w:val="00f719a7"/>
    <w:rPr/>
  </w:style>
  <w:style w:type="character" w:styleId="WWAbsatzStandardschriftart11111111" w:customStyle="1">
    <w:name w:val="WW-Absatz-Standardschriftart11111111"/>
    <w:qFormat/>
    <w:rsid w:val="00f719a7"/>
    <w:rPr/>
  </w:style>
  <w:style w:type="character" w:styleId="12" w:customStyle="1">
    <w:name w:val="Основной шрифт абзаца1"/>
    <w:qFormat/>
    <w:rsid w:val="00f719a7"/>
    <w:rPr/>
  </w:style>
  <w:style w:type="character" w:styleId="WW8Num14z0" w:customStyle="1">
    <w:name w:val="WW8Num14z0"/>
    <w:qFormat/>
    <w:rsid w:val="00f719a7"/>
    <w:rPr>
      <w:rFonts w:ascii="Symbol" w:hAnsi="Symbol"/>
    </w:rPr>
  </w:style>
  <w:style w:type="character" w:styleId="Style17" w:customStyle="1">
    <w:name w:val="Символ нумерации"/>
    <w:qFormat/>
    <w:rsid w:val="00f719a7"/>
    <w:rPr>
      <w:b/>
      <w:bCs/>
      <w:sz w:val="28"/>
      <w:szCs w:val="28"/>
    </w:rPr>
  </w:style>
  <w:style w:type="character" w:styleId="Style18" w:customStyle="1">
    <w:name w:val="Символы концевой сноски"/>
    <w:qFormat/>
    <w:rsid w:val="00f719a7"/>
    <w:rPr>
      <w:vertAlign w:val="superscript"/>
    </w:rPr>
  </w:style>
  <w:style w:type="character" w:styleId="WW" w:customStyle="1">
    <w:name w:val="WW-Символы концевой сноски"/>
    <w:qFormat/>
    <w:rsid w:val="00f719a7"/>
    <w:rPr/>
  </w:style>
  <w:style w:type="character" w:styleId="Greenurl" w:customStyle="1">
    <w:name w:val="green_url"/>
    <w:basedOn w:val="12"/>
    <w:uiPriority w:val="99"/>
    <w:qFormat/>
    <w:rsid w:val="00f719a7"/>
    <w:rPr/>
  </w:style>
  <w:style w:type="character" w:styleId="Style19" w:customStyle="1">
    <w:name w:val="Название Знак"/>
    <w:basedOn w:val="DefaultParagraphFont"/>
    <w:qFormat/>
    <w:rsid w:val="00f719a7"/>
    <w:rPr>
      <w:rFonts w:ascii="Arial" w:hAnsi="Arial" w:eastAsia="Lucida Sans Unicode" w:cs="Tahoma"/>
      <w:sz w:val="28"/>
      <w:szCs w:val="28"/>
      <w:lang w:eastAsia="ar-SA"/>
    </w:rPr>
  </w:style>
  <w:style w:type="character" w:styleId="Style20" w:customStyle="1">
    <w:name w:val="Основной текст с отступом Знак"/>
    <w:basedOn w:val="DefaultParagraphFont"/>
    <w:qFormat/>
    <w:rsid w:val="00f719a7"/>
    <w:rPr>
      <w:rFonts w:ascii="Times New Roman" w:hAnsi="Times New Roman" w:eastAsia="Times New Roman" w:cs="Times New Roman"/>
      <w:sz w:val="20"/>
      <w:szCs w:val="20"/>
      <w:lang w:eastAsia="ar-SA"/>
    </w:rPr>
  </w:style>
  <w:style w:type="character" w:styleId="Style21" w:customStyle="1">
    <w:name w:val="Верхний колонтитул Знак"/>
    <w:basedOn w:val="DefaultParagraphFont"/>
    <w:qFormat/>
    <w:rsid w:val="00f719a7"/>
    <w:rPr>
      <w:rFonts w:ascii="Times New Roman" w:hAnsi="Times New Roman" w:eastAsia="Times New Roman" w:cs="Times New Roman"/>
      <w:sz w:val="20"/>
      <w:szCs w:val="20"/>
      <w:lang w:eastAsia="ar-SA"/>
    </w:rPr>
  </w:style>
  <w:style w:type="character" w:styleId="24" w:customStyle="1">
    <w:name w:val="Основной текст с отступом 2 Знак"/>
    <w:basedOn w:val="DefaultParagraphFont"/>
    <w:link w:val="BodyTextIndent2"/>
    <w:qFormat/>
    <w:rsid w:val="00f719a7"/>
    <w:rPr>
      <w:rFonts w:ascii="Times New Roman" w:hAnsi="Times New Roman" w:eastAsia="Times New Roman" w:cs="Times New Roman"/>
      <w:sz w:val="20"/>
      <w:szCs w:val="20"/>
      <w:lang w:eastAsia="ar-SA"/>
    </w:rPr>
  </w:style>
  <w:style w:type="character" w:styleId="Style22" w:customStyle="1">
    <w:name w:val="Нижний колонтитул Знак"/>
    <w:basedOn w:val="DefaultParagraphFont"/>
    <w:uiPriority w:val="99"/>
    <w:qFormat/>
    <w:rsid w:val="00f719a7"/>
    <w:rPr>
      <w:rFonts w:ascii="Times New Roman" w:hAnsi="Times New Roman" w:eastAsia="Times New Roman" w:cs="Times New Roman"/>
      <w:sz w:val="20"/>
      <w:szCs w:val="20"/>
      <w:lang w:eastAsia="ar-SA"/>
    </w:rPr>
  </w:style>
  <w:style w:type="character" w:styleId="Pagenumber">
    <w:name w:val="page number"/>
    <w:basedOn w:val="DefaultParagraphFont"/>
    <w:qFormat/>
    <w:rsid w:val="00f719a7"/>
    <w:rPr/>
  </w:style>
  <w:style w:type="character" w:styleId="Style23" w:customStyle="1">
    <w:name w:val="Схема документа Знак"/>
    <w:basedOn w:val="DefaultParagraphFont"/>
    <w:link w:val="DocumentMap"/>
    <w:semiHidden/>
    <w:qFormat/>
    <w:rsid w:val="00f719a7"/>
    <w:rPr>
      <w:rFonts w:ascii="Tahoma" w:hAnsi="Tahoma" w:eastAsia="Times New Roman" w:cs="Tahoma"/>
      <w:sz w:val="20"/>
      <w:szCs w:val="20"/>
      <w:shd w:fill="000080" w:val="clear"/>
      <w:lang w:eastAsia="ar-SA"/>
    </w:rPr>
  </w:style>
  <w:style w:type="character" w:styleId="13" w:customStyle="1">
    <w:name w:val="Схема документа Знак1"/>
    <w:basedOn w:val="DefaultParagraphFont"/>
    <w:uiPriority w:val="99"/>
    <w:semiHidden/>
    <w:qFormat/>
    <w:rsid w:val="00f719a7"/>
    <w:rPr>
      <w:rFonts w:ascii="Tahoma" w:hAnsi="Tahoma" w:cs="Tahoma"/>
      <w:sz w:val="16"/>
      <w:szCs w:val="16"/>
    </w:rPr>
  </w:style>
  <w:style w:type="character" w:styleId="32" w:customStyle="1">
    <w:name w:val="Основной текст с отступом 3 Знак"/>
    <w:basedOn w:val="DefaultParagraphFont"/>
    <w:link w:val="BodyTextIndent3"/>
    <w:qFormat/>
    <w:rsid w:val="00f719a7"/>
    <w:rPr>
      <w:rFonts w:ascii="Times New Roman" w:hAnsi="Times New Roman" w:eastAsia="Times New Roman" w:cs="Times New Roman"/>
      <w:sz w:val="16"/>
      <w:szCs w:val="16"/>
      <w:lang w:eastAsia="ar-SA"/>
    </w:rPr>
  </w:style>
  <w:style w:type="character" w:styleId="Aeiannueea" w:customStyle="1">
    <w:name w:val="Aeia.nnueea"/>
    <w:qFormat/>
    <w:rsid w:val="00f719a7"/>
    <w:rPr>
      <w:color w:val="000000"/>
      <w:sz w:val="28"/>
    </w:rPr>
  </w:style>
  <w:style w:type="character" w:styleId="Appleconvertedspace" w:customStyle="1">
    <w:name w:val="apple-converted-space"/>
    <w:basedOn w:val="DefaultParagraphFont"/>
    <w:uiPriority w:val="99"/>
    <w:qFormat/>
    <w:rsid w:val="00f719a7"/>
    <w:rPr/>
  </w:style>
  <w:style w:type="character" w:styleId="Highlighthighlightactive" w:customStyle="1">
    <w:name w:val="highlight highlight_active"/>
    <w:basedOn w:val="DefaultParagraphFont"/>
    <w:qFormat/>
    <w:rsid w:val="00f719a7"/>
    <w:rPr/>
  </w:style>
  <w:style w:type="character" w:styleId="ListParagraphChar" w:customStyle="1">
    <w:name w:val="List Paragraph Char"/>
    <w:link w:val="18"/>
    <w:qFormat/>
    <w:locked/>
    <w:rsid w:val="00f719a7"/>
    <w:rPr>
      <w:rFonts w:ascii="Calibri" w:hAnsi="Calibri" w:eastAsia="Times New Roman" w:cs="Times New Roman"/>
    </w:rPr>
  </w:style>
  <w:style w:type="character" w:styleId="41" w:customStyle="1">
    <w:name w:val="Заголовок №4 + Не полужирный"/>
    <w:uiPriority w:val="99"/>
    <w:qFormat/>
    <w:rsid w:val="00f719a7"/>
    <w:rPr>
      <w:rFonts w:cs="Times New Roman"/>
      <w:b/>
      <w:bCs/>
      <w:sz w:val="27"/>
      <w:szCs w:val="27"/>
      <w:shd w:fill="FFFFFF" w:val="clear"/>
      <w:lang w:bidi="ar-SA"/>
    </w:rPr>
  </w:style>
  <w:style w:type="character" w:styleId="42" w:customStyle="1">
    <w:name w:val="Основной текст (4)_"/>
    <w:link w:val="44"/>
    <w:uiPriority w:val="99"/>
    <w:qFormat/>
    <w:locked/>
    <w:rsid w:val="00f719a7"/>
    <w:rPr>
      <w:b/>
      <w:sz w:val="18"/>
      <w:shd w:fill="FFFFFF" w:val="clear"/>
    </w:rPr>
  </w:style>
  <w:style w:type="character" w:styleId="Style24" w:customStyle="1">
    <w:name w:val="Основной текст_"/>
    <w:link w:val="33"/>
    <w:qFormat/>
    <w:locked/>
    <w:rsid w:val="00f719a7"/>
    <w:rPr>
      <w:color w:val="000000"/>
      <w:sz w:val="26"/>
      <w:szCs w:val="26"/>
      <w:shd w:fill="FFFFFF" w:val="clear"/>
    </w:rPr>
  </w:style>
  <w:style w:type="character" w:styleId="FontStyle26" w:customStyle="1">
    <w:name w:val="Font Style26"/>
    <w:uiPriority w:val="99"/>
    <w:qFormat/>
    <w:rsid w:val="00f719a7"/>
    <w:rPr>
      <w:rFonts w:ascii="Times New Roman" w:hAnsi="Times New Roman" w:cs="Times New Roman"/>
      <w:sz w:val="26"/>
      <w:szCs w:val="26"/>
    </w:rPr>
  </w:style>
  <w:style w:type="character" w:styleId="Style25" w:customStyle="1">
    <w:name w:val="Подпись к таблице_"/>
    <w:link w:val="Style52"/>
    <w:qFormat/>
    <w:rsid w:val="00f719a7"/>
    <w:rPr>
      <w:sz w:val="27"/>
      <w:szCs w:val="27"/>
      <w:shd w:fill="FFFFFF" w:val="clear"/>
    </w:rPr>
  </w:style>
  <w:style w:type="character" w:styleId="Style26" w:customStyle="1">
    <w:name w:val="Основной текст + Курсив"/>
    <w:qFormat/>
    <w:rsid w:val="00f719a7"/>
    <w:rPr>
      <w:rFonts w:ascii="Times New Roman" w:hAnsi="Times New Roman" w:eastAsia="Times New Roman" w:cs="Times New Roman"/>
      <w:b w:val="false"/>
      <w:bCs w:val="false"/>
      <w:i/>
      <w:iCs/>
      <w:caps w:val="false"/>
      <w:smallCaps w:val="false"/>
      <w:strike w:val="false"/>
      <w:dstrike w:val="false"/>
      <w:spacing w:val="0"/>
      <w:sz w:val="22"/>
      <w:szCs w:val="22"/>
    </w:rPr>
  </w:style>
  <w:style w:type="character" w:styleId="10pt" w:customStyle="1">
    <w:name w:val="Основной текст + 10 pt;Полужирный"/>
    <w:qFormat/>
    <w:rsid w:val="00f719a7"/>
    <w:rPr>
      <w:rFonts w:ascii="Times New Roman" w:hAnsi="Times New Roman" w:eastAsia="Times New Roman" w:cs="Times New Roman"/>
      <w:b/>
      <w:bCs/>
      <w:i w:val="false"/>
      <w:iCs w:val="false"/>
      <w:caps w:val="false"/>
      <w:smallCaps w:val="false"/>
      <w:strike w:val="false"/>
      <w:dstrike w:val="false"/>
      <w:spacing w:val="0"/>
      <w:sz w:val="20"/>
      <w:szCs w:val="20"/>
      <w:shd w:fill="FFFFFF" w:val="clear"/>
    </w:rPr>
  </w:style>
  <w:style w:type="character" w:styleId="321" w:customStyle="1">
    <w:name w:val="Основной текст (32)"/>
    <w:qFormat/>
    <w:rsid w:val="00f719a7"/>
    <w:rPr>
      <w:rFonts w:ascii="Times New Roman" w:hAnsi="Times New Roman" w:eastAsia="Times New Roman" w:cs="Times New Roman"/>
      <w:b w:val="false"/>
      <w:bCs w:val="false"/>
      <w:i w:val="false"/>
      <w:iCs w:val="false"/>
      <w:caps w:val="false"/>
      <w:smallCaps w:val="false"/>
      <w:strike w:val="false"/>
      <w:dstrike w:val="false"/>
      <w:spacing w:val="0"/>
      <w:sz w:val="18"/>
      <w:szCs w:val="18"/>
    </w:rPr>
  </w:style>
  <w:style w:type="character" w:styleId="54" w:customStyle="1">
    <w:name w:val="Заголовок №5 (4)"/>
    <w:qFormat/>
    <w:rsid w:val="00f719a7"/>
    <w:rPr>
      <w:rFonts w:ascii="Times New Roman" w:hAnsi="Times New Roman" w:eastAsia="Times New Roman" w:cs="Times New Roman"/>
      <w:b w:val="false"/>
      <w:bCs w:val="false"/>
      <w:i w:val="false"/>
      <w:iCs w:val="false"/>
      <w:caps w:val="false"/>
      <w:smallCaps w:val="false"/>
      <w:strike w:val="false"/>
      <w:dstrike w:val="false"/>
      <w:spacing w:val="0"/>
      <w:sz w:val="20"/>
      <w:szCs w:val="20"/>
    </w:rPr>
  </w:style>
  <w:style w:type="character" w:styleId="321pt" w:customStyle="1">
    <w:name w:val="Основной текст (32) + Интервал 1 pt"/>
    <w:qFormat/>
    <w:rsid w:val="00f719a7"/>
    <w:rPr>
      <w:rFonts w:ascii="Times New Roman" w:hAnsi="Times New Roman" w:eastAsia="Times New Roman" w:cs="Times New Roman"/>
      <w:b w:val="false"/>
      <w:bCs w:val="false"/>
      <w:i w:val="false"/>
      <w:iCs w:val="false"/>
      <w:caps w:val="false"/>
      <w:smallCaps w:val="false"/>
      <w:strike w:val="false"/>
      <w:dstrike w:val="false"/>
      <w:spacing w:val="20"/>
      <w:sz w:val="18"/>
      <w:szCs w:val="18"/>
    </w:rPr>
  </w:style>
  <w:style w:type="character" w:styleId="121" w:customStyle="1">
    <w:name w:val="Основной текст (12)"/>
    <w:qFormat/>
    <w:rsid w:val="00f719a7"/>
    <w:rPr>
      <w:rFonts w:ascii="Times New Roman" w:hAnsi="Times New Roman" w:eastAsia="Times New Roman" w:cs="Times New Roman"/>
      <w:b w:val="false"/>
      <w:bCs w:val="false"/>
      <w:i w:val="false"/>
      <w:iCs w:val="false"/>
      <w:caps w:val="false"/>
      <w:smallCaps w:val="false"/>
      <w:strike w:val="false"/>
      <w:dstrike w:val="false"/>
      <w:spacing w:val="0"/>
      <w:sz w:val="20"/>
      <w:szCs w:val="20"/>
    </w:rPr>
  </w:style>
  <w:style w:type="character" w:styleId="1211pt" w:customStyle="1">
    <w:name w:val="Основной текст (12) + 11 pt;Не полужирный"/>
    <w:qFormat/>
    <w:rsid w:val="00f719a7"/>
    <w:rPr>
      <w:rFonts w:ascii="Times New Roman" w:hAnsi="Times New Roman" w:eastAsia="Times New Roman" w:cs="Times New Roman"/>
      <w:b/>
      <w:bCs/>
      <w:i w:val="false"/>
      <w:iCs w:val="false"/>
      <w:caps w:val="false"/>
      <w:smallCaps w:val="false"/>
      <w:strike w:val="false"/>
      <w:dstrike w:val="false"/>
      <w:spacing w:val="0"/>
      <w:sz w:val="22"/>
      <w:szCs w:val="22"/>
      <w:lang w:val="en-US"/>
    </w:rPr>
  </w:style>
  <w:style w:type="character" w:styleId="1211pt1" w:customStyle="1">
    <w:name w:val="Основной текст (12) + 11 pt;Не полужирный;Курсив"/>
    <w:qFormat/>
    <w:rsid w:val="00f719a7"/>
    <w:rPr>
      <w:rFonts w:ascii="Times New Roman" w:hAnsi="Times New Roman" w:eastAsia="Times New Roman" w:cs="Times New Roman"/>
      <w:b/>
      <w:bCs/>
      <w:i/>
      <w:iCs/>
      <w:caps w:val="false"/>
      <w:smallCaps w:val="false"/>
      <w:strike w:val="false"/>
      <w:dstrike w:val="false"/>
      <w:spacing w:val="0"/>
      <w:sz w:val="22"/>
      <w:szCs w:val="22"/>
      <w:lang w:val="en-US"/>
    </w:rPr>
  </w:style>
  <w:style w:type="character" w:styleId="2610pt" w:customStyle="1">
    <w:name w:val="Основной текст (26) + 10 pt;Полужирный;Не курсив"/>
    <w:qFormat/>
    <w:rsid w:val="00f719a7"/>
    <w:rPr>
      <w:rFonts w:ascii="Times New Roman" w:hAnsi="Times New Roman" w:eastAsia="Times New Roman" w:cs="Times New Roman"/>
      <w:b/>
      <w:bCs/>
      <w:i/>
      <w:iCs/>
      <w:caps w:val="false"/>
      <w:smallCaps w:val="false"/>
      <w:strike w:val="false"/>
      <w:dstrike w:val="false"/>
      <w:spacing w:val="0"/>
      <w:sz w:val="20"/>
      <w:szCs w:val="20"/>
    </w:rPr>
  </w:style>
  <w:style w:type="character" w:styleId="26" w:customStyle="1">
    <w:name w:val="Основной текст (26)"/>
    <w:qFormat/>
    <w:rsid w:val="00f719a7"/>
    <w:rPr>
      <w:rFonts w:ascii="Times New Roman" w:hAnsi="Times New Roman" w:eastAsia="Times New Roman" w:cs="Times New Roman"/>
      <w:b w:val="false"/>
      <w:bCs w:val="false"/>
      <w:i w:val="false"/>
      <w:iCs w:val="false"/>
      <w:caps w:val="false"/>
      <w:smallCaps w:val="false"/>
      <w:strike w:val="false"/>
      <w:dstrike w:val="false"/>
      <w:spacing w:val="0"/>
      <w:sz w:val="22"/>
      <w:szCs w:val="22"/>
      <w:lang w:val="en-US"/>
    </w:rPr>
  </w:style>
  <w:style w:type="character" w:styleId="17" w:customStyle="1">
    <w:name w:val="Основной текст (17)"/>
    <w:qFormat/>
    <w:rsid w:val="00f719a7"/>
    <w:rPr>
      <w:rFonts w:ascii="Times New Roman" w:hAnsi="Times New Roman" w:eastAsia="Times New Roman" w:cs="Times New Roman"/>
      <w:b w:val="false"/>
      <w:bCs w:val="false"/>
      <w:i w:val="false"/>
      <w:iCs w:val="false"/>
      <w:caps w:val="false"/>
      <w:smallCaps w:val="false"/>
      <w:strike w:val="false"/>
      <w:dstrike w:val="false"/>
      <w:spacing w:val="0"/>
      <w:sz w:val="20"/>
      <w:szCs w:val="20"/>
    </w:rPr>
  </w:style>
  <w:style w:type="character" w:styleId="FontStyle52" w:customStyle="1">
    <w:name w:val="Font Style52"/>
    <w:uiPriority w:val="99"/>
    <w:qFormat/>
    <w:rsid w:val="00f719a7"/>
    <w:rPr>
      <w:rFonts w:ascii="Times New Roman" w:hAnsi="Times New Roman" w:cs="Times New Roman"/>
      <w:sz w:val="20"/>
      <w:szCs w:val="20"/>
    </w:rPr>
  </w:style>
  <w:style w:type="character" w:styleId="Normal1" w:customStyle="1">
    <w:name w:val="Normal Знак"/>
    <w:link w:val="Normal11"/>
    <w:qFormat/>
    <w:locked/>
    <w:rsid w:val="00f719a7"/>
    <w:rPr>
      <w:rFonts w:ascii="Times New Roman" w:hAnsi="Times New Roman" w:eastAsia="Times New Roman" w:cs="Times New Roman"/>
      <w:sz w:val="20"/>
      <w:szCs w:val="20"/>
      <w:lang w:eastAsia="ru-RU"/>
    </w:rPr>
  </w:style>
  <w:style w:type="character" w:styleId="C2" w:customStyle="1">
    <w:name w:val="c2"/>
    <w:basedOn w:val="DefaultParagraphFont"/>
    <w:qFormat/>
    <w:rsid w:val="00f719a7"/>
    <w:rPr/>
  </w:style>
  <w:style w:type="character" w:styleId="FontStyle12" w:customStyle="1">
    <w:name w:val="Font Style12"/>
    <w:qFormat/>
    <w:rsid w:val="00f719a7"/>
    <w:rPr>
      <w:rFonts w:ascii="Times New Roman" w:hAnsi="Times New Roman" w:cs="Times New Roman"/>
      <w:sz w:val="26"/>
      <w:szCs w:val="26"/>
    </w:rPr>
  </w:style>
  <w:style w:type="character" w:styleId="Barticleintro" w:customStyle="1">
    <w:name w:val="b-article__intro"/>
    <w:basedOn w:val="DefaultParagraphFont"/>
    <w:qFormat/>
    <w:rsid w:val="00f719a7"/>
    <w:rPr/>
  </w:style>
  <w:style w:type="character" w:styleId="Noprint" w:customStyle="1">
    <w:name w:val="noprint"/>
    <w:basedOn w:val="DefaultParagraphFont"/>
    <w:qFormat/>
    <w:rsid w:val="00f719a7"/>
    <w:rPr/>
  </w:style>
  <w:style w:type="character" w:styleId="Titlem" w:customStyle="1">
    <w:name w:val="title_m"/>
    <w:basedOn w:val="DefaultParagraphFont"/>
    <w:qFormat/>
    <w:rsid w:val="00f719a7"/>
    <w:rPr/>
  </w:style>
  <w:style w:type="character" w:styleId="HTML" w:customStyle="1">
    <w:name w:val="Стандартный HTML Знак"/>
    <w:basedOn w:val="DefaultParagraphFont"/>
    <w:link w:val="HTMLPreformatted"/>
    <w:uiPriority w:val="99"/>
    <w:qFormat/>
    <w:rsid w:val="004f51f3"/>
    <w:rPr>
      <w:rFonts w:ascii="Courier New" w:hAnsi="Courier New" w:eastAsia="Times New Roman" w:cs="Courier New"/>
      <w:sz w:val="20"/>
      <w:szCs w:val="20"/>
      <w:lang w:eastAsia="ru-RU"/>
    </w:rPr>
  </w:style>
  <w:style w:type="character" w:styleId="61" w:customStyle="1">
    <w:name w:val="Заголовок 6 Знак"/>
    <w:basedOn w:val="DefaultParagraphFont"/>
    <w:uiPriority w:val="9"/>
    <w:semiHidden/>
    <w:qFormat/>
    <w:rsid w:val="002e05d1"/>
    <w:rPr>
      <w:rFonts w:ascii="Cambria" w:hAnsi="Cambria" w:eastAsia="" w:cs="" w:asciiTheme="majorHAnsi" w:cstheme="majorBidi" w:eastAsiaTheme="majorEastAsia" w:hAnsiTheme="majorHAnsi"/>
      <w:i/>
      <w:iCs/>
      <w:color w:val="243F60" w:themeColor="accent1" w:themeShade="7f"/>
    </w:rPr>
  </w:style>
  <w:style w:type="character" w:styleId="Style27" w:customStyle="1">
    <w:name w:val="рпд Знак"/>
    <w:basedOn w:val="11"/>
    <w:link w:val="Style53"/>
    <w:uiPriority w:val="99"/>
    <w:qFormat/>
    <w:rsid w:val="0012191a"/>
    <w:rPr>
      <w:rFonts w:ascii="Times New Roman" w:hAnsi="Times New Roman" w:eastAsia="Times New Roman" w:cs="Times New Roman"/>
      <w:b/>
      <w:bCs/>
      <w:kern w:val="2"/>
      <w:sz w:val="28"/>
      <w:szCs w:val="28"/>
      <w:lang w:eastAsia="ru-RU"/>
    </w:rPr>
  </w:style>
  <w:style w:type="character" w:styleId="Style28" w:customStyle="1">
    <w:name w:val="Абзац списка Знак"/>
    <w:link w:val="ListParagraph"/>
    <w:uiPriority w:val="34"/>
    <w:qFormat/>
    <w:locked/>
    <w:rsid w:val="00535709"/>
    <w:rPr>
      <w:rFonts w:ascii="Times New Roman" w:hAnsi="Times New Roman" w:eastAsia="Times New Roman" w:cs="Times New Roman"/>
      <w:sz w:val="24"/>
      <w:szCs w:val="24"/>
      <w:lang w:eastAsia="ru-RU"/>
    </w:rPr>
  </w:style>
  <w:style w:type="character" w:styleId="Style29" w:customStyle="1">
    <w:name w:val="Глава Знак"/>
    <w:basedOn w:val="DefaultParagraphFont"/>
    <w:link w:val="Style54"/>
    <w:qFormat/>
    <w:rsid w:val="005f3d1b"/>
    <w:rPr>
      <w:rFonts w:ascii="Times New Roman" w:hAnsi="Times New Roman" w:cs="Times New Roman"/>
      <w:b/>
      <w:sz w:val="28"/>
      <w:szCs w:val="28"/>
    </w:rPr>
  </w:style>
  <w:style w:type="character" w:styleId="S3" w:customStyle="1">
    <w:name w:val="s3"/>
    <w:qFormat/>
    <w:rsid w:val="00115be8"/>
    <w:rPr>
      <w:rFonts w:cs="Times New Roman"/>
    </w:rPr>
  </w:style>
  <w:style w:type="character" w:styleId="FontStyle35" w:customStyle="1">
    <w:name w:val="Font Style35"/>
    <w:basedOn w:val="DefaultParagraphFont"/>
    <w:uiPriority w:val="99"/>
    <w:qFormat/>
    <w:rsid w:val="00472b7f"/>
    <w:rPr>
      <w:rFonts w:ascii="Times New Roman" w:hAnsi="Times New Roman" w:cs="Times New Roman"/>
      <w:color w:val="000000"/>
      <w:sz w:val="26"/>
      <w:szCs w:val="26"/>
    </w:rPr>
  </w:style>
  <w:style w:type="character" w:styleId="Markedcontent" w:customStyle="1">
    <w:name w:val="markedcontent"/>
    <w:basedOn w:val="DefaultParagraphFont"/>
    <w:qFormat/>
    <w:rsid w:val="00b90114"/>
    <w:rPr/>
  </w:style>
  <w:style w:type="character" w:styleId="Armentry" w:customStyle="1">
    <w:name w:val="arm-entry"/>
    <w:basedOn w:val="DefaultParagraphFont"/>
    <w:qFormat/>
    <w:rsid w:val="004964a3"/>
    <w:rPr/>
  </w:style>
  <w:style w:type="character" w:styleId="Armtitleproper" w:customStyle="1">
    <w:name w:val="arm-titleproper"/>
    <w:basedOn w:val="DefaultParagraphFont"/>
    <w:qFormat/>
    <w:rsid w:val="004964a3"/>
    <w:rPr/>
  </w:style>
  <w:style w:type="character" w:styleId="Armpunct" w:customStyle="1">
    <w:name w:val="arm-punct"/>
    <w:basedOn w:val="DefaultParagraphFont"/>
    <w:qFormat/>
    <w:rsid w:val="004964a3"/>
    <w:rPr/>
  </w:style>
  <w:style w:type="character" w:styleId="Armotherinfo" w:customStyle="1">
    <w:name w:val="arm-otherinfo"/>
    <w:basedOn w:val="DefaultParagraphFont"/>
    <w:qFormat/>
    <w:rsid w:val="004964a3"/>
    <w:rPr/>
  </w:style>
  <w:style w:type="character" w:styleId="Armfirstresponsibility" w:customStyle="1">
    <w:name w:val="arm-firstresponsibility"/>
    <w:basedOn w:val="DefaultParagraphFont"/>
    <w:qFormat/>
    <w:rsid w:val="004964a3"/>
    <w:rPr/>
  </w:style>
  <w:style w:type="character" w:styleId="Armdesignationandextent" w:customStyle="1">
    <w:name w:val="arm-designationandextent"/>
    <w:basedOn w:val="DefaultParagraphFont"/>
    <w:qFormat/>
    <w:rsid w:val="004964a3"/>
    <w:rPr/>
  </w:style>
  <w:style w:type="character" w:styleId="Armplaceofpublication" w:customStyle="1">
    <w:name w:val="arm-placeofpublication"/>
    <w:basedOn w:val="DefaultParagraphFont"/>
    <w:qFormat/>
    <w:rsid w:val="004964a3"/>
    <w:rPr/>
  </w:style>
  <w:style w:type="character" w:styleId="Armnameofpublisher" w:customStyle="1">
    <w:name w:val="arm-nameofpublisher"/>
    <w:basedOn w:val="DefaultParagraphFont"/>
    <w:qFormat/>
    <w:rsid w:val="004964a3"/>
    <w:rPr/>
  </w:style>
  <w:style w:type="character" w:styleId="Armdateofpublication" w:customStyle="1">
    <w:name w:val="arm-dateofpublication"/>
    <w:basedOn w:val="DefaultParagraphFont"/>
    <w:qFormat/>
    <w:rsid w:val="004964a3"/>
    <w:rPr/>
  </w:style>
  <w:style w:type="character" w:styleId="Armmaterialdesignationandextent" w:customStyle="1">
    <w:name w:val="arm-materialdesignationandextent"/>
    <w:basedOn w:val="DefaultParagraphFont"/>
    <w:qFormat/>
    <w:rsid w:val="004964a3"/>
    <w:rPr/>
  </w:style>
  <w:style w:type="character" w:styleId="Armnote" w:customStyle="1">
    <w:name w:val="arm-note"/>
    <w:basedOn w:val="DefaultParagraphFont"/>
    <w:qFormat/>
    <w:rsid w:val="004964a3"/>
    <w:rPr/>
  </w:style>
  <w:style w:type="character" w:styleId="Annotationreference">
    <w:name w:val="annotation reference"/>
    <w:basedOn w:val="DefaultParagraphFont"/>
    <w:uiPriority w:val="99"/>
    <w:semiHidden/>
    <w:unhideWhenUsed/>
    <w:qFormat/>
    <w:rsid w:val="00e97510"/>
    <w:rPr>
      <w:sz w:val="16"/>
      <w:szCs w:val="16"/>
    </w:rPr>
  </w:style>
  <w:style w:type="character" w:styleId="Style30" w:customStyle="1">
    <w:name w:val="Текст примечания Знак"/>
    <w:basedOn w:val="DefaultParagraphFont"/>
    <w:link w:val="Annotationtext"/>
    <w:uiPriority w:val="99"/>
    <w:qFormat/>
    <w:rsid w:val="00e97510"/>
    <w:rPr>
      <w:sz w:val="20"/>
      <w:szCs w:val="20"/>
    </w:rPr>
  </w:style>
  <w:style w:type="character" w:styleId="Style31" w:customStyle="1">
    <w:name w:val="Тема примечания Знак"/>
    <w:basedOn w:val="Style30"/>
    <w:link w:val="Annotationsubject"/>
    <w:uiPriority w:val="99"/>
    <w:semiHidden/>
    <w:qFormat/>
    <w:rsid w:val="00e97510"/>
    <w:rPr>
      <w:b/>
      <w:bCs/>
      <w:sz w:val="20"/>
      <w:szCs w:val="20"/>
    </w:rPr>
  </w:style>
  <w:style w:type="character" w:styleId="25" w:customStyle="1">
    <w:name w:val="Основной текст 2 Знак"/>
    <w:basedOn w:val="DefaultParagraphFont"/>
    <w:link w:val="BodyText2"/>
    <w:uiPriority w:val="99"/>
    <w:qFormat/>
    <w:rsid w:val="00d319c1"/>
    <w:rPr>
      <w:rFonts w:ascii="Calibri" w:hAnsi="Calibri" w:eastAsia="Calibri" w:cs="Times New Roman"/>
    </w:rPr>
  </w:style>
  <w:style w:type="character" w:styleId="Armexpansionofinitials" w:customStyle="1">
    <w:name w:val="arm-expansionofinitials"/>
    <w:basedOn w:val="DefaultParagraphFont"/>
    <w:qFormat/>
    <w:rsid w:val="00bf15f2"/>
    <w:rPr/>
  </w:style>
  <w:style w:type="character" w:styleId="Armseriestitle" w:customStyle="1">
    <w:name w:val="arm-seriestitle"/>
    <w:basedOn w:val="DefaultParagraphFont"/>
    <w:qFormat/>
    <w:rsid w:val="00bf15f2"/>
    <w:rPr/>
  </w:style>
  <w:style w:type="character" w:styleId="Armeditionstatement" w:customStyle="1">
    <w:name w:val="arm-editionstatement"/>
    <w:basedOn w:val="DefaultParagraphFont"/>
    <w:qFormat/>
    <w:rsid w:val="00bf15f2"/>
    <w:rPr/>
  </w:style>
  <w:style w:type="character" w:styleId="Armadditionalinfo" w:customStyle="1">
    <w:name w:val="arm-additionalinfo"/>
    <w:basedOn w:val="DefaultParagraphFont"/>
    <w:qFormat/>
    <w:rsid w:val="00bf15f2"/>
    <w:rPr/>
  </w:style>
  <w:style w:type="character" w:styleId="Armsubsequentresponsibility" w:customStyle="1">
    <w:name w:val="arm-subsequentresponsibility"/>
    <w:basedOn w:val="DefaultParagraphFont"/>
    <w:qFormat/>
    <w:rsid w:val="00b043e7"/>
    <w:rPr/>
  </w:style>
  <w:style w:type="character" w:styleId="Armaccompanyingmaterial" w:customStyle="1">
    <w:name w:val="arm-accompanyingmaterial"/>
    <w:basedOn w:val="DefaultParagraphFont"/>
    <w:qFormat/>
    <w:rsid w:val="00b043e7"/>
    <w:rPr/>
  </w:style>
  <w:style w:type="character" w:styleId="FontStyle78" w:customStyle="1">
    <w:name w:val="Font Style78"/>
    <w:uiPriority w:val="99"/>
    <w:qFormat/>
    <w:rsid w:val="007f3f22"/>
    <w:rPr>
      <w:rFonts w:ascii="Times New Roman" w:hAnsi="Times New Roman" w:cs="Times New Roman"/>
      <w:b/>
      <w:bCs/>
      <w:sz w:val="26"/>
      <w:szCs w:val="26"/>
    </w:rPr>
  </w:style>
  <w:style w:type="character" w:styleId="FontStyle110" w:customStyle="1">
    <w:name w:val="Font Style110"/>
    <w:basedOn w:val="DefaultParagraphFont"/>
    <w:uiPriority w:val="99"/>
    <w:qFormat/>
    <w:rsid w:val="00fc4d56"/>
    <w:rPr>
      <w:rFonts w:ascii="Times New Roman" w:hAnsi="Times New Roman" w:cs="Times New Roman"/>
      <w:sz w:val="26"/>
      <w:szCs w:val="26"/>
    </w:rPr>
  </w:style>
  <w:style w:type="character" w:styleId="FontStyle77" w:customStyle="1">
    <w:name w:val="Font Style77"/>
    <w:uiPriority w:val="99"/>
    <w:qFormat/>
    <w:rsid w:val="00fc4d56"/>
    <w:rPr>
      <w:rFonts w:ascii="Times New Roman" w:hAnsi="Times New Roman" w:cs="Times New Roman"/>
      <w:sz w:val="26"/>
      <w:szCs w:val="26"/>
    </w:rPr>
  </w:style>
  <w:style w:type="character" w:styleId="FontStyle75" w:customStyle="1">
    <w:name w:val="Font Style75"/>
    <w:uiPriority w:val="99"/>
    <w:qFormat/>
    <w:rsid w:val="00fc4d56"/>
    <w:rPr>
      <w:rFonts w:ascii="Times New Roman" w:hAnsi="Times New Roman" w:cs="Times New Roman"/>
      <w:i/>
      <w:iCs/>
      <w:sz w:val="26"/>
      <w:szCs w:val="26"/>
    </w:rPr>
  </w:style>
  <w:style w:type="character" w:styleId="Style32">
    <w:name w:val="Привязка концевой сноски"/>
    <w:rPr>
      <w:vertAlign w:val="superscript"/>
    </w:rPr>
  </w:style>
  <w:style w:type="character" w:styleId="Style33">
    <w:name w:val="Символ концевой сноски"/>
    <w:qFormat/>
    <w:rPr/>
  </w:style>
  <w:style w:type="character" w:styleId="Normaltextrun">
    <w:name w:val="normaltextrun"/>
    <w:basedOn w:val="DefaultParagraphFont"/>
    <w:qFormat/>
    <w:rPr/>
  </w:style>
  <w:style w:type="character" w:styleId="Spellingerror">
    <w:name w:val="spellingerror"/>
    <w:basedOn w:val="DefaultParagraphFont"/>
    <w:qFormat/>
    <w:rPr/>
  </w:style>
  <w:style w:type="character" w:styleId="Contextualspellingandgrammarerror">
    <w:name w:val="contextualspellingandgrammarerror"/>
    <w:basedOn w:val="DefaultParagraphFont"/>
    <w:qFormat/>
    <w:rPr/>
  </w:style>
  <w:style w:type="character" w:styleId="FontStyle85">
    <w:name w:val="Font Style85"/>
    <w:basedOn w:val="DefaultParagraphFont"/>
    <w:qFormat/>
    <w:rPr>
      <w:rFonts w:ascii="Times New Roman" w:hAnsi="Times New Roman" w:cs="Times New Roman"/>
      <w:b/>
      <w:bCs/>
      <w:sz w:val="34"/>
      <w:szCs w:val="34"/>
    </w:rPr>
  </w:style>
  <w:style w:type="character" w:styleId="Style34">
    <w:name w:val="Выделение жирным"/>
    <w:qFormat/>
    <w:rPr>
      <w:b/>
      <w:bCs/>
    </w:rPr>
  </w:style>
  <w:style w:type="character" w:styleId="Style35">
    <w:name w:val="Маркеры"/>
    <w:qFormat/>
    <w:rPr>
      <w:rFonts w:ascii="OpenSymbol" w:hAnsi="OpenSymbol" w:eastAsia="OpenSymbol" w:cs="OpenSymbol"/>
    </w:rPr>
  </w:style>
  <w:style w:type="paragraph" w:styleId="Style36">
    <w:name w:val="Заголовок"/>
    <w:basedOn w:val="Normal"/>
    <w:next w:val="Style37"/>
    <w:qFormat/>
    <w:pPr>
      <w:keepNext w:val="true"/>
      <w:spacing w:before="240" w:after="120"/>
    </w:pPr>
    <w:rPr>
      <w:rFonts w:ascii="Liberation Sans" w:hAnsi="Liberation Sans" w:eastAsia="Noto Sans CJK SC" w:cs="Noto Sans Devanagari"/>
      <w:sz w:val="28"/>
      <w:szCs w:val="28"/>
    </w:rPr>
  </w:style>
  <w:style w:type="paragraph" w:styleId="Style37">
    <w:name w:val="Body Text"/>
    <w:basedOn w:val="Normal"/>
    <w:link w:val="Style16"/>
    <w:rsid w:val="00f719a7"/>
    <w:pPr>
      <w:suppressAutoHyphens w:val="true"/>
      <w:spacing w:lineRule="auto" w:line="240" w:before="0" w:after="120"/>
    </w:pPr>
    <w:rPr>
      <w:rFonts w:ascii="Times New Roman" w:hAnsi="Times New Roman" w:eastAsia="Times New Roman" w:cs="Times New Roman"/>
      <w:sz w:val="20"/>
      <w:szCs w:val="20"/>
      <w:lang w:eastAsia="ar-SA"/>
    </w:rPr>
  </w:style>
  <w:style w:type="paragraph" w:styleId="Style38">
    <w:name w:val="List"/>
    <w:basedOn w:val="Style37"/>
    <w:rsid w:val="00f719a7"/>
    <w:pPr/>
    <w:rPr>
      <w:rFonts w:cs="Tahoma"/>
    </w:rPr>
  </w:style>
  <w:style w:type="paragraph" w:styleId="Style39">
    <w:name w:val="Caption"/>
    <w:basedOn w:val="Normal"/>
    <w:qFormat/>
    <w:pPr>
      <w:suppressLineNumbers/>
      <w:spacing w:before="120" w:after="120"/>
    </w:pPr>
    <w:rPr>
      <w:rFonts w:cs="Noto Sans Devanagari"/>
      <w:i/>
      <w:iCs/>
      <w:sz w:val="24"/>
      <w:szCs w:val="24"/>
    </w:rPr>
  </w:style>
  <w:style w:type="paragraph" w:styleId="Style40">
    <w:name w:val="Указатель"/>
    <w:basedOn w:val="Normal"/>
    <w:qFormat/>
    <w:pPr>
      <w:suppressLineNumbers/>
    </w:pPr>
    <w:rPr>
      <w:rFonts w:cs="Noto Sans Devanagari"/>
    </w:rPr>
  </w:style>
  <w:style w:type="paragraph" w:styleId="Msonormalmailrucssattributepostfix" w:customStyle="1">
    <w:name w:val="msonormal_mailru_css_attribute_postfix"/>
    <w:basedOn w:val="Normal"/>
    <w:qFormat/>
    <w:rsid w:val="00f719a7"/>
    <w:pPr>
      <w:spacing w:lineRule="auto" w:line="240" w:beforeAutospacing="1" w:afterAutospacing="1"/>
    </w:pPr>
    <w:rPr>
      <w:rFonts w:ascii="Times New Roman" w:hAnsi="Times New Roman" w:eastAsia="Times New Roman" w:cs="Times New Roman"/>
      <w:sz w:val="24"/>
      <w:szCs w:val="24"/>
      <w:lang w:eastAsia="ru-RU"/>
    </w:rPr>
  </w:style>
  <w:style w:type="paragraph" w:styleId="ConsPlusNormal" w:customStyle="1">
    <w:name w:val="ConsPlusNormal"/>
    <w:qFormat/>
    <w:rsid w:val="00f719a7"/>
    <w:pPr>
      <w:widowControl w:val="false"/>
      <w:bidi w:val="0"/>
      <w:spacing w:lineRule="auto" w:line="240" w:before="0" w:after="0"/>
      <w:ind w:firstLine="720"/>
      <w:jc w:val="left"/>
    </w:pPr>
    <w:rPr>
      <w:rFonts w:ascii="Arial" w:hAnsi="Arial" w:eastAsia="Times New Roman" w:cs="Arial"/>
      <w:color w:val="auto"/>
      <w:kern w:val="0"/>
      <w:sz w:val="20"/>
      <w:szCs w:val="20"/>
      <w:lang w:eastAsia="ru-RU" w:val="ru-RU" w:bidi="ar-SA"/>
    </w:rPr>
  </w:style>
  <w:style w:type="paragraph" w:styleId="NormalWeb">
    <w:name w:val="Normal (Web)"/>
    <w:basedOn w:val="Normal"/>
    <w:link w:val="22"/>
    <w:uiPriority w:val="99"/>
    <w:unhideWhenUsed/>
    <w:qFormat/>
    <w:rsid w:val="00f719a7"/>
    <w:pPr>
      <w:spacing w:lineRule="auto" w:line="240" w:beforeAutospacing="1" w:afterAutospacing="1"/>
    </w:pPr>
    <w:rPr>
      <w:rFonts w:ascii="Times New Roman" w:hAnsi="Times New Roman" w:eastAsia="Times New Roman" w:cs="Times New Roman"/>
      <w:sz w:val="24"/>
      <w:szCs w:val="24"/>
      <w:lang w:eastAsia="ru-RU"/>
    </w:rPr>
  </w:style>
  <w:style w:type="paragraph" w:styleId="Style41">
    <w:name w:val="Footnote Text"/>
    <w:basedOn w:val="Normal"/>
    <w:link w:val="Style11"/>
    <w:uiPriority w:val="99"/>
    <w:unhideWhenUsed/>
    <w:rsid w:val="00f719a7"/>
    <w:pPr>
      <w:spacing w:lineRule="auto" w:line="240" w:before="0" w:after="0"/>
    </w:pPr>
    <w:rPr>
      <w:rFonts w:eastAsia="" w:eastAsiaTheme="minorEastAsia"/>
      <w:sz w:val="20"/>
      <w:szCs w:val="20"/>
      <w:lang w:eastAsia="ru-RU"/>
    </w:rPr>
  </w:style>
  <w:style w:type="paragraph" w:styleId="BalloonText">
    <w:name w:val="Balloon Text"/>
    <w:basedOn w:val="Normal"/>
    <w:link w:val="Style15"/>
    <w:uiPriority w:val="99"/>
    <w:semiHidden/>
    <w:unhideWhenUsed/>
    <w:qFormat/>
    <w:rsid w:val="00f719a7"/>
    <w:pPr>
      <w:spacing w:lineRule="auto" w:line="240" w:before="0" w:after="0"/>
    </w:pPr>
    <w:rPr>
      <w:rFonts w:ascii="Segoe UI" w:hAnsi="Segoe UI" w:eastAsia="" w:cs="Segoe UI" w:eastAsiaTheme="minorEastAsia"/>
      <w:sz w:val="18"/>
      <w:szCs w:val="18"/>
      <w:lang w:eastAsia="ru-RU"/>
    </w:rPr>
  </w:style>
  <w:style w:type="paragraph" w:styleId="Default" w:customStyle="1">
    <w:name w:val="Default"/>
    <w:qFormat/>
    <w:rsid w:val="00f719a7"/>
    <w:pPr>
      <w:widowControl/>
      <w:bidi w:val="0"/>
      <w:spacing w:lineRule="auto" w:line="240" w:before="0" w:after="0"/>
      <w:jc w:val="left"/>
    </w:pPr>
    <w:rPr>
      <w:rFonts w:ascii="Times New Roman" w:hAnsi="Times New Roman" w:eastAsia="Times New Roman" w:cs="Times New Roman"/>
      <w:color w:val="000000"/>
      <w:kern w:val="0"/>
      <w:sz w:val="24"/>
      <w:szCs w:val="24"/>
      <w:lang w:val="ru-RU" w:eastAsia="en-US" w:bidi="ar-SA"/>
    </w:rPr>
  </w:style>
  <w:style w:type="paragraph" w:styleId="43" w:customStyle="1">
    <w:name w:val="Заголовок №4"/>
    <w:basedOn w:val="Normal"/>
    <w:link w:val="4"/>
    <w:uiPriority w:val="99"/>
    <w:qFormat/>
    <w:rsid w:val="00f719a7"/>
    <w:pPr>
      <w:shd w:val="clear" w:color="auto" w:fill="FFFFFF"/>
      <w:spacing w:lineRule="exact" w:line="322" w:before="0" w:after="240"/>
      <w:jc w:val="center"/>
      <w:outlineLvl w:val="3"/>
    </w:pPr>
    <w:rPr>
      <w:b/>
      <w:sz w:val="27"/>
    </w:rPr>
  </w:style>
  <w:style w:type="paragraph" w:styleId="ListParagraph">
    <w:name w:val="List Paragraph"/>
    <w:basedOn w:val="Normal"/>
    <w:link w:val="Style28"/>
    <w:uiPriority w:val="34"/>
    <w:qFormat/>
    <w:rsid w:val="00f719a7"/>
    <w:pPr>
      <w:spacing w:lineRule="auto" w:line="240" w:before="0" w:after="0"/>
      <w:ind w:left="720" w:hanging="0"/>
      <w:contextualSpacing/>
    </w:pPr>
    <w:rPr>
      <w:rFonts w:ascii="Times New Roman" w:hAnsi="Times New Roman" w:eastAsia="Times New Roman" w:cs="Times New Roman"/>
      <w:sz w:val="24"/>
      <w:szCs w:val="24"/>
      <w:lang w:eastAsia="ru-RU"/>
    </w:rPr>
  </w:style>
  <w:style w:type="paragraph" w:styleId="Style42">
    <w:name w:val="Title"/>
    <w:basedOn w:val="Normal"/>
    <w:next w:val="Style37"/>
    <w:link w:val="Style19"/>
    <w:qFormat/>
    <w:rsid w:val="00f719a7"/>
    <w:pPr>
      <w:keepNext w:val="true"/>
      <w:suppressAutoHyphens w:val="true"/>
      <w:spacing w:lineRule="auto" w:line="240" w:before="240" w:after="120"/>
    </w:pPr>
    <w:rPr>
      <w:rFonts w:ascii="Arial" w:hAnsi="Arial" w:eastAsia="Lucida Sans Unicode" w:cs="Tahoma"/>
      <w:sz w:val="28"/>
      <w:szCs w:val="28"/>
      <w:lang w:eastAsia="ar-SA"/>
    </w:rPr>
  </w:style>
  <w:style w:type="paragraph" w:styleId="14" w:customStyle="1">
    <w:name w:val="Название1"/>
    <w:basedOn w:val="Normal"/>
    <w:qFormat/>
    <w:rsid w:val="00f719a7"/>
    <w:pPr>
      <w:suppressLineNumbers/>
      <w:suppressAutoHyphens w:val="true"/>
      <w:spacing w:lineRule="auto" w:line="240" w:before="120" w:after="120"/>
    </w:pPr>
    <w:rPr>
      <w:rFonts w:ascii="Times New Roman" w:hAnsi="Times New Roman" w:eastAsia="Times New Roman" w:cs="Tahoma"/>
      <w:i/>
      <w:iCs/>
      <w:sz w:val="24"/>
      <w:szCs w:val="24"/>
      <w:lang w:eastAsia="ar-SA"/>
    </w:rPr>
  </w:style>
  <w:style w:type="paragraph" w:styleId="15" w:customStyle="1">
    <w:name w:val="Указатель1"/>
    <w:basedOn w:val="Normal"/>
    <w:qFormat/>
    <w:rsid w:val="00f719a7"/>
    <w:pPr>
      <w:suppressLineNumbers/>
      <w:suppressAutoHyphens w:val="true"/>
      <w:spacing w:lineRule="auto" w:line="240" w:before="0" w:after="0"/>
    </w:pPr>
    <w:rPr>
      <w:rFonts w:ascii="Times New Roman" w:hAnsi="Times New Roman" w:eastAsia="Times New Roman" w:cs="Tahoma"/>
      <w:sz w:val="20"/>
      <w:szCs w:val="20"/>
      <w:lang w:eastAsia="ar-SA"/>
    </w:rPr>
  </w:style>
  <w:style w:type="paragraph" w:styleId="311" w:customStyle="1">
    <w:name w:val="Основной текст с отступом 31"/>
    <w:basedOn w:val="Normal"/>
    <w:qFormat/>
    <w:rsid w:val="00f719a7"/>
    <w:pPr>
      <w:suppressAutoHyphens w:val="true"/>
      <w:spacing w:lineRule="auto" w:line="240" w:before="0" w:after="0"/>
      <w:ind w:firstLine="709"/>
    </w:pPr>
    <w:rPr>
      <w:rFonts w:ascii="Times New Roman" w:hAnsi="Times New Roman" w:eastAsia="Times New Roman" w:cs="Times New Roman"/>
      <w:sz w:val="20"/>
      <w:szCs w:val="20"/>
      <w:lang w:eastAsia="ar-SA"/>
    </w:rPr>
  </w:style>
  <w:style w:type="paragraph" w:styleId="211" w:customStyle="1">
    <w:name w:val="Основной текст с отступом 21"/>
    <w:basedOn w:val="Normal"/>
    <w:qFormat/>
    <w:rsid w:val="00f719a7"/>
    <w:pPr>
      <w:suppressAutoHyphens w:val="true"/>
      <w:spacing w:lineRule="auto" w:line="240" w:before="0" w:after="0"/>
      <w:jc w:val="center"/>
    </w:pPr>
    <w:rPr>
      <w:rFonts w:ascii="Arial" w:hAnsi="Arial" w:eastAsia="Times New Roman" w:cs="Times New Roman"/>
      <w:sz w:val="20"/>
      <w:szCs w:val="20"/>
      <w:lang w:eastAsia="ar-SA"/>
    </w:rPr>
  </w:style>
  <w:style w:type="paragraph" w:styleId="Style43">
    <w:name w:val="Body Text Indent"/>
    <w:basedOn w:val="Normal"/>
    <w:link w:val="Style20"/>
    <w:rsid w:val="00f719a7"/>
    <w:pPr>
      <w:widowControl w:val="false"/>
      <w:suppressAutoHyphens w:val="true"/>
      <w:spacing w:lineRule="auto" w:line="240" w:before="220" w:after="0"/>
    </w:pPr>
    <w:rPr>
      <w:rFonts w:ascii="Times New Roman" w:hAnsi="Times New Roman" w:eastAsia="Times New Roman" w:cs="Times New Roman"/>
      <w:sz w:val="20"/>
      <w:szCs w:val="20"/>
      <w:lang w:eastAsia="ar-SA"/>
    </w:rPr>
  </w:style>
  <w:style w:type="paragraph" w:styleId="212" w:customStyle="1">
    <w:name w:val="Основной текст 21"/>
    <w:basedOn w:val="Normal"/>
    <w:qFormat/>
    <w:rsid w:val="00f719a7"/>
    <w:pPr>
      <w:suppressAutoHyphens w:val="true"/>
      <w:spacing w:lineRule="auto" w:line="240" w:before="0" w:after="0"/>
      <w:jc w:val="center"/>
    </w:pPr>
    <w:rPr>
      <w:rFonts w:ascii="Arial" w:hAnsi="Arial" w:eastAsia="Times New Roman" w:cs="Times New Roman"/>
      <w:sz w:val="20"/>
      <w:szCs w:val="20"/>
      <w:lang w:eastAsia="ar-SA"/>
    </w:rPr>
  </w:style>
  <w:style w:type="paragraph" w:styleId="Style44" w:customStyle="1">
    <w:name w:val="Содержимое таблицы"/>
    <w:basedOn w:val="Normal"/>
    <w:qFormat/>
    <w:rsid w:val="00f719a7"/>
    <w:pPr>
      <w:suppressLineNumbers/>
      <w:suppressAutoHyphens w:val="true"/>
      <w:spacing w:lineRule="auto" w:line="240" w:before="0" w:after="0"/>
    </w:pPr>
    <w:rPr>
      <w:rFonts w:ascii="Times New Roman" w:hAnsi="Times New Roman" w:eastAsia="Times New Roman" w:cs="Times New Roman"/>
      <w:sz w:val="20"/>
      <w:szCs w:val="20"/>
      <w:lang w:eastAsia="ar-SA"/>
    </w:rPr>
  </w:style>
  <w:style w:type="paragraph" w:styleId="Style45" w:customStyle="1">
    <w:name w:val="Заголовок таблицы"/>
    <w:basedOn w:val="Style44"/>
    <w:qFormat/>
    <w:rsid w:val="00f719a7"/>
    <w:pPr>
      <w:jc w:val="center"/>
    </w:pPr>
    <w:rPr>
      <w:b/>
      <w:bCs/>
    </w:rPr>
  </w:style>
  <w:style w:type="paragraph" w:styleId="ConsTitle" w:customStyle="1">
    <w:name w:val="ConsTitle"/>
    <w:qFormat/>
    <w:rsid w:val="00f719a7"/>
    <w:pPr>
      <w:widowControl w:val="false"/>
      <w:suppressAutoHyphens w:val="true"/>
      <w:bidi w:val="0"/>
      <w:spacing w:lineRule="auto" w:line="240" w:before="0" w:after="0"/>
      <w:jc w:val="left"/>
    </w:pPr>
    <w:rPr>
      <w:rFonts w:ascii="Arial" w:hAnsi="Arial" w:eastAsia="Arial" w:cs="Times New Roman"/>
      <w:b/>
      <w:color w:val="auto"/>
      <w:kern w:val="0"/>
      <w:sz w:val="16"/>
      <w:szCs w:val="20"/>
      <w:lang w:eastAsia="ar-SA" w:val="ru-RU" w:bidi="ar-SA"/>
    </w:rPr>
  </w:style>
  <w:style w:type="paragraph" w:styleId="Style46">
    <w:name w:val="Колонтитул"/>
    <w:basedOn w:val="Normal"/>
    <w:qFormat/>
    <w:pPr/>
    <w:rPr/>
  </w:style>
  <w:style w:type="paragraph" w:styleId="Style47">
    <w:name w:val="Header"/>
    <w:basedOn w:val="Normal"/>
    <w:link w:val="Style21"/>
    <w:rsid w:val="00f719a7"/>
    <w:pPr>
      <w:tabs>
        <w:tab w:val="clear" w:pos="708"/>
        <w:tab w:val="center" w:pos="4153" w:leader="none"/>
        <w:tab w:val="right" w:pos="8306" w:leader="none"/>
      </w:tabs>
      <w:suppressAutoHyphens w:val="true"/>
      <w:spacing w:lineRule="auto" w:line="240" w:before="0" w:after="0"/>
    </w:pPr>
    <w:rPr>
      <w:rFonts w:ascii="Times New Roman" w:hAnsi="Times New Roman" w:eastAsia="Times New Roman" w:cs="Times New Roman"/>
      <w:sz w:val="20"/>
      <w:szCs w:val="20"/>
      <w:lang w:eastAsia="ar-SA"/>
    </w:rPr>
  </w:style>
  <w:style w:type="paragraph" w:styleId="16" w:customStyle="1">
    <w:name w:val="Стиль1"/>
    <w:basedOn w:val="Normal"/>
    <w:qFormat/>
    <w:rsid w:val="00f719a7"/>
    <w:pPr>
      <w:suppressAutoHyphens w:val="true"/>
      <w:spacing w:lineRule="auto" w:line="240" w:before="0" w:after="0"/>
    </w:pPr>
    <w:rPr>
      <w:rFonts w:ascii="Times New Roman" w:hAnsi="Times New Roman" w:eastAsia="Times New Roman" w:cs="Times New Roman"/>
      <w:sz w:val="20"/>
      <w:szCs w:val="20"/>
      <w:lang w:eastAsia="ar-SA"/>
    </w:rPr>
  </w:style>
  <w:style w:type="paragraph" w:styleId="BodyTextIndent2">
    <w:name w:val="Body Text Indent 2"/>
    <w:basedOn w:val="Normal"/>
    <w:link w:val="24"/>
    <w:qFormat/>
    <w:rsid w:val="00f719a7"/>
    <w:pPr>
      <w:suppressAutoHyphens w:val="true"/>
      <w:spacing w:lineRule="auto" w:line="480" w:before="0" w:after="120"/>
      <w:ind w:left="283" w:hanging="0"/>
    </w:pPr>
    <w:rPr>
      <w:rFonts w:ascii="Times New Roman" w:hAnsi="Times New Roman" w:eastAsia="Times New Roman" w:cs="Times New Roman"/>
      <w:sz w:val="20"/>
      <w:szCs w:val="20"/>
      <w:lang w:eastAsia="ar-SA"/>
    </w:rPr>
  </w:style>
  <w:style w:type="paragraph" w:styleId="Style48">
    <w:name w:val="Footer"/>
    <w:basedOn w:val="Normal"/>
    <w:link w:val="Style22"/>
    <w:uiPriority w:val="99"/>
    <w:rsid w:val="00f719a7"/>
    <w:pPr>
      <w:tabs>
        <w:tab w:val="clear" w:pos="708"/>
        <w:tab w:val="center" w:pos="4677" w:leader="none"/>
        <w:tab w:val="right" w:pos="9355" w:leader="none"/>
      </w:tabs>
      <w:suppressAutoHyphens w:val="true"/>
      <w:spacing w:lineRule="auto" w:line="240" w:before="0" w:after="0"/>
    </w:pPr>
    <w:rPr>
      <w:rFonts w:ascii="Times New Roman" w:hAnsi="Times New Roman" w:eastAsia="Times New Roman" w:cs="Times New Roman"/>
      <w:sz w:val="20"/>
      <w:szCs w:val="20"/>
      <w:lang w:eastAsia="ar-SA"/>
    </w:rPr>
  </w:style>
  <w:style w:type="paragraph" w:styleId="DocumentMap">
    <w:name w:val="Document Map"/>
    <w:basedOn w:val="Normal"/>
    <w:link w:val="Style23"/>
    <w:semiHidden/>
    <w:qFormat/>
    <w:rsid w:val="00f719a7"/>
    <w:pPr>
      <w:shd w:val="clear" w:color="auto" w:fill="000080"/>
      <w:suppressAutoHyphens w:val="true"/>
      <w:spacing w:lineRule="auto" w:line="240" w:before="0" w:after="0"/>
    </w:pPr>
    <w:rPr>
      <w:rFonts w:ascii="Tahoma" w:hAnsi="Tahoma" w:eastAsia="Times New Roman" w:cs="Tahoma"/>
      <w:sz w:val="20"/>
      <w:szCs w:val="20"/>
      <w:lang w:eastAsia="ar-SA"/>
    </w:rPr>
  </w:style>
  <w:style w:type="paragraph" w:styleId="BodyTextIndent3">
    <w:name w:val="Body Text Indent 3"/>
    <w:basedOn w:val="Normal"/>
    <w:link w:val="32"/>
    <w:qFormat/>
    <w:rsid w:val="00f719a7"/>
    <w:pPr>
      <w:suppressAutoHyphens w:val="true"/>
      <w:spacing w:lineRule="auto" w:line="240" w:before="0" w:after="120"/>
      <w:ind w:left="283" w:hanging="0"/>
    </w:pPr>
    <w:rPr>
      <w:rFonts w:ascii="Times New Roman" w:hAnsi="Times New Roman" w:eastAsia="Times New Roman" w:cs="Times New Roman"/>
      <w:sz w:val="16"/>
      <w:szCs w:val="16"/>
      <w:lang w:eastAsia="ar-SA"/>
    </w:rPr>
  </w:style>
  <w:style w:type="paragraph" w:styleId="Iniiaiieoaenonionooiii3" w:customStyle="1">
    <w:name w:val="Iniiaiie oaeno n ionooiii 3"/>
    <w:basedOn w:val="Default"/>
    <w:next w:val="Default"/>
    <w:qFormat/>
    <w:rsid w:val="00f719a7"/>
    <w:pPr/>
    <w:rPr>
      <w:color w:val="auto"/>
    </w:rPr>
  </w:style>
  <w:style w:type="paragraph" w:styleId="Iaeaaeaiea2" w:customStyle="1">
    <w:name w:val="Iaeaaeaiea 2"/>
    <w:basedOn w:val="Default"/>
    <w:next w:val="Default"/>
    <w:qFormat/>
    <w:rsid w:val="00f719a7"/>
    <w:pPr/>
    <w:rPr>
      <w:color w:val="auto"/>
    </w:rPr>
  </w:style>
  <w:style w:type="paragraph" w:styleId="18" w:customStyle="1">
    <w:name w:val="Абзац списка1"/>
    <w:basedOn w:val="Normal"/>
    <w:link w:val="ListParagraphChar"/>
    <w:qFormat/>
    <w:rsid w:val="00f719a7"/>
    <w:pPr>
      <w:spacing w:before="0" w:after="200"/>
      <w:ind w:left="720" w:hanging="0"/>
      <w:contextualSpacing/>
    </w:pPr>
    <w:rPr>
      <w:rFonts w:ascii="Calibri" w:hAnsi="Calibri" w:eastAsia="Times New Roman" w:cs="Times New Roman"/>
    </w:rPr>
  </w:style>
  <w:style w:type="paragraph" w:styleId="111" w:customStyle="1">
    <w:name w:val="Абзац списка11"/>
    <w:basedOn w:val="Normal"/>
    <w:qFormat/>
    <w:rsid w:val="00f719a7"/>
    <w:pPr>
      <w:spacing w:lineRule="auto" w:line="240" w:before="0" w:after="0"/>
      <w:ind w:left="720" w:firstLine="340"/>
      <w:contextualSpacing/>
      <w:jc w:val="both"/>
    </w:pPr>
    <w:rPr>
      <w:rFonts w:ascii="Calibri" w:hAnsi="Calibri" w:eastAsia="Times New Roman" w:cs="Times New Roman"/>
    </w:rPr>
  </w:style>
  <w:style w:type="paragraph" w:styleId="Style49" w:customStyle="1">
    <w:name w:val="список с точками"/>
    <w:basedOn w:val="Normal"/>
    <w:qFormat/>
    <w:rsid w:val="00f719a7"/>
    <w:pPr>
      <w:spacing w:lineRule="auto" w:line="312" w:before="0" w:after="0"/>
      <w:jc w:val="both"/>
    </w:pPr>
    <w:rPr>
      <w:rFonts w:ascii="Times New Roman" w:hAnsi="Times New Roman" w:eastAsia="Times New Roman" w:cs="Times New Roman"/>
      <w:sz w:val="24"/>
      <w:szCs w:val="24"/>
      <w:lang w:eastAsia="ru-RU"/>
    </w:rPr>
  </w:style>
  <w:style w:type="paragraph" w:styleId="Style50" w:customStyle="1">
    <w:name w:val="Знак Знак Знак Знак Знак Знак Знак Знак Знак Знак"/>
    <w:basedOn w:val="Normal"/>
    <w:qFormat/>
    <w:rsid w:val="00f719a7"/>
    <w:pPr>
      <w:spacing w:lineRule="exact" w:line="240" w:before="0" w:after="160"/>
      <w:jc w:val="both"/>
    </w:pPr>
    <w:rPr>
      <w:rFonts w:ascii="Verdana" w:hAnsi="Verdana" w:eastAsia="Times New Roman" w:cs="Times New Roman"/>
      <w:sz w:val="20"/>
      <w:szCs w:val="20"/>
      <w:lang w:val="en-US"/>
    </w:rPr>
  </w:style>
  <w:style w:type="paragraph" w:styleId="44" w:customStyle="1">
    <w:name w:val="Основной текст (4)"/>
    <w:basedOn w:val="Normal"/>
    <w:link w:val="42"/>
    <w:uiPriority w:val="99"/>
    <w:qFormat/>
    <w:rsid w:val="00f719a7"/>
    <w:pPr>
      <w:shd w:val="clear" w:color="auto" w:fill="FFFFFF"/>
      <w:spacing w:lineRule="exact" w:line="408" w:before="0" w:after="0"/>
      <w:ind w:hanging="1880"/>
    </w:pPr>
    <w:rPr>
      <w:b/>
      <w:sz w:val="18"/>
    </w:rPr>
  </w:style>
  <w:style w:type="paragraph" w:styleId="33" w:customStyle="1">
    <w:name w:val="Основной текст3"/>
    <w:basedOn w:val="Normal"/>
    <w:link w:val="Style24"/>
    <w:qFormat/>
    <w:rsid w:val="00f719a7"/>
    <w:pPr>
      <w:shd w:val="clear" w:color="auto" w:fill="FFFFFF"/>
      <w:spacing w:lineRule="atLeast" w:line="240" w:before="420" w:after="240"/>
      <w:jc w:val="center"/>
    </w:pPr>
    <w:rPr>
      <w:color w:val="000000"/>
      <w:sz w:val="26"/>
      <w:szCs w:val="26"/>
    </w:rPr>
  </w:style>
  <w:style w:type="paragraph" w:styleId="Style51" w:customStyle="1">
    <w:name w:val="Style5"/>
    <w:basedOn w:val="Normal"/>
    <w:uiPriority w:val="99"/>
    <w:qFormat/>
    <w:rsid w:val="00f719a7"/>
    <w:pPr>
      <w:widowControl w:val="false"/>
      <w:spacing w:lineRule="exact" w:line="480" w:before="0" w:after="0"/>
      <w:ind w:firstLine="710"/>
      <w:jc w:val="both"/>
    </w:pPr>
    <w:rPr>
      <w:rFonts w:ascii="Times New Roman" w:hAnsi="Times New Roman" w:eastAsia="Times New Roman" w:cs="Times New Roman"/>
      <w:sz w:val="24"/>
      <w:szCs w:val="24"/>
      <w:lang w:eastAsia="ru-RU"/>
    </w:rPr>
  </w:style>
  <w:style w:type="paragraph" w:styleId="Style71" w:customStyle="1">
    <w:name w:val="Style7"/>
    <w:basedOn w:val="Normal"/>
    <w:uiPriority w:val="99"/>
    <w:qFormat/>
    <w:rsid w:val="00f719a7"/>
    <w:pPr>
      <w:widowControl w:val="false"/>
      <w:spacing w:lineRule="exact" w:line="480" w:before="0" w:after="0"/>
      <w:ind w:firstLine="706"/>
      <w:jc w:val="both"/>
    </w:pPr>
    <w:rPr>
      <w:rFonts w:ascii="Times New Roman" w:hAnsi="Times New Roman" w:eastAsia="Times New Roman" w:cs="Times New Roman"/>
      <w:sz w:val="24"/>
      <w:szCs w:val="24"/>
      <w:lang w:eastAsia="ru-RU"/>
    </w:rPr>
  </w:style>
  <w:style w:type="paragraph" w:styleId="Style91" w:customStyle="1">
    <w:name w:val="Style9"/>
    <w:basedOn w:val="Normal"/>
    <w:uiPriority w:val="99"/>
    <w:qFormat/>
    <w:rsid w:val="00f719a7"/>
    <w:pPr>
      <w:widowControl w:val="false"/>
      <w:spacing w:lineRule="auto" w:line="240" w:before="0" w:after="0"/>
    </w:pPr>
    <w:rPr>
      <w:rFonts w:ascii="Times New Roman" w:hAnsi="Times New Roman" w:eastAsia="Times New Roman" w:cs="Times New Roman"/>
      <w:sz w:val="24"/>
      <w:szCs w:val="24"/>
      <w:lang w:eastAsia="ru-RU"/>
    </w:rPr>
  </w:style>
  <w:style w:type="paragraph" w:styleId="Style52" w:customStyle="1">
    <w:name w:val="Подпись к таблице"/>
    <w:basedOn w:val="Normal"/>
    <w:link w:val="Style25"/>
    <w:qFormat/>
    <w:rsid w:val="00f719a7"/>
    <w:pPr>
      <w:shd w:val="clear" w:color="auto" w:fill="FFFFFF"/>
      <w:spacing w:lineRule="atLeast" w:line="0" w:before="0" w:after="0"/>
    </w:pPr>
    <w:rPr>
      <w:sz w:val="27"/>
      <w:szCs w:val="27"/>
    </w:rPr>
  </w:style>
  <w:style w:type="paragraph" w:styleId="9" w:customStyle="1">
    <w:name w:val="Основной текст9"/>
    <w:basedOn w:val="Normal"/>
    <w:qFormat/>
    <w:rsid w:val="00f719a7"/>
    <w:pPr>
      <w:shd w:val="clear" w:color="auto" w:fill="FFFFFF"/>
      <w:spacing w:lineRule="exact" w:line="413" w:before="0" w:after="2280"/>
      <w:ind w:hanging="880"/>
      <w:jc w:val="center"/>
    </w:pPr>
    <w:rPr>
      <w:rFonts w:ascii="Times New Roman" w:hAnsi="Times New Roman" w:eastAsia="Times New Roman" w:cs="Times New Roman"/>
      <w:sz w:val="27"/>
      <w:szCs w:val="27"/>
      <w:lang w:eastAsia="ru-RU"/>
    </w:rPr>
  </w:style>
  <w:style w:type="paragraph" w:styleId="Style210" w:customStyle="1">
    <w:name w:val="Style2"/>
    <w:basedOn w:val="Normal"/>
    <w:qFormat/>
    <w:rsid w:val="00f719a7"/>
    <w:pPr>
      <w:widowControl w:val="false"/>
      <w:spacing w:lineRule="exact" w:line="490" w:before="0" w:after="0"/>
    </w:pPr>
    <w:rPr>
      <w:rFonts w:ascii="Times New Roman" w:hAnsi="Times New Roman" w:eastAsia="Times New Roman" w:cs="Times New Roman"/>
      <w:sz w:val="24"/>
      <w:szCs w:val="24"/>
      <w:lang w:eastAsia="ru-RU"/>
    </w:rPr>
  </w:style>
  <w:style w:type="paragraph" w:styleId="Normal11" w:customStyle="1">
    <w:name w:val="Normal1"/>
    <w:link w:val="Normal1"/>
    <w:qFormat/>
    <w:rsid w:val="00f719a7"/>
    <w:pPr>
      <w:widowControl/>
      <w:bidi w:val="0"/>
      <w:spacing w:lineRule="auto" w:line="240" w:before="0" w:after="0"/>
      <w:jc w:val="left"/>
    </w:pPr>
    <w:rPr>
      <w:rFonts w:ascii="Times New Roman" w:hAnsi="Times New Roman" w:eastAsia="Times New Roman" w:cs="Times New Roman"/>
      <w:color w:val="auto"/>
      <w:kern w:val="0"/>
      <w:sz w:val="20"/>
      <w:szCs w:val="20"/>
      <w:lang w:eastAsia="ru-RU" w:val="ru-RU" w:bidi="ar-SA"/>
    </w:rPr>
  </w:style>
  <w:style w:type="paragraph" w:styleId="C8" w:customStyle="1">
    <w:name w:val="c8"/>
    <w:basedOn w:val="Normal"/>
    <w:qFormat/>
    <w:rsid w:val="00f719a7"/>
    <w:pPr>
      <w:spacing w:lineRule="auto" w:line="240" w:beforeAutospacing="1" w:afterAutospacing="1"/>
    </w:pPr>
    <w:rPr>
      <w:rFonts w:ascii="Times New Roman" w:hAnsi="Times New Roman" w:eastAsia="Times New Roman" w:cs="Times New Roman"/>
      <w:sz w:val="24"/>
      <w:szCs w:val="24"/>
      <w:lang w:eastAsia="ru-RU"/>
    </w:rPr>
  </w:style>
  <w:style w:type="paragraph" w:styleId="19" w:customStyle="1">
    <w:name w:val="Обычный1"/>
    <w:basedOn w:val="Normal"/>
    <w:qFormat/>
    <w:rsid w:val="00f719a7"/>
    <w:pPr>
      <w:spacing w:lineRule="auto" w:line="240" w:beforeAutospacing="1" w:afterAutospacing="1"/>
    </w:pPr>
    <w:rPr>
      <w:rFonts w:ascii="Times New Roman CYR" w:hAnsi="Times New Roman CYR" w:eastAsia="Arial Unicode MS" w:cs="Times New Roman CYR"/>
      <w:color w:val="000066"/>
      <w:sz w:val="24"/>
      <w:szCs w:val="24"/>
      <w:lang w:eastAsia="ru-RU"/>
    </w:rPr>
  </w:style>
  <w:style w:type="paragraph" w:styleId="110">
    <w:name w:val="TOC 1"/>
    <w:basedOn w:val="Normal"/>
    <w:next w:val="Normal"/>
    <w:autoRedefine/>
    <w:uiPriority w:val="39"/>
    <w:unhideWhenUsed/>
    <w:rsid w:val="00f719a7"/>
    <w:pPr>
      <w:spacing w:before="0" w:after="100"/>
    </w:pPr>
    <w:rPr>
      <w:rFonts w:eastAsia="" w:eastAsiaTheme="minorEastAsia"/>
      <w:lang w:eastAsia="ru-RU"/>
    </w:rPr>
  </w:style>
  <w:style w:type="paragraph" w:styleId="Pa7" w:customStyle="1">
    <w:name w:val="Pa7"/>
    <w:basedOn w:val="Default"/>
    <w:next w:val="Default"/>
    <w:uiPriority w:val="99"/>
    <w:qFormat/>
    <w:rsid w:val="00f719a7"/>
    <w:pPr>
      <w:spacing w:lineRule="atLeast" w:line="181"/>
    </w:pPr>
    <w:rPr>
      <w:rFonts w:ascii="EYInterstate Light" w:hAnsi="EYInterstate Light" w:eastAsia="" w:cs="" w:cstheme="minorBidi" w:eastAsiaTheme="minorEastAsia"/>
      <w:color w:val="auto"/>
      <w:lang w:eastAsia="ru-RU"/>
    </w:rPr>
  </w:style>
  <w:style w:type="paragraph" w:styleId="27">
    <w:name w:val="TOC 2"/>
    <w:basedOn w:val="Normal"/>
    <w:next w:val="Normal"/>
    <w:autoRedefine/>
    <w:uiPriority w:val="39"/>
    <w:unhideWhenUsed/>
    <w:rsid w:val="00f719a7"/>
    <w:pPr>
      <w:spacing w:before="0" w:after="100"/>
      <w:ind w:left="220" w:hanging="0"/>
    </w:pPr>
    <w:rPr>
      <w:rFonts w:eastAsia="" w:eastAsiaTheme="minorEastAsia"/>
      <w:lang w:eastAsia="ru-RU"/>
    </w:rPr>
  </w:style>
  <w:style w:type="paragraph" w:styleId="34">
    <w:name w:val="TOC 3"/>
    <w:basedOn w:val="Normal"/>
    <w:next w:val="Normal"/>
    <w:autoRedefine/>
    <w:uiPriority w:val="39"/>
    <w:unhideWhenUsed/>
    <w:rsid w:val="00f719a7"/>
    <w:pPr>
      <w:spacing w:before="0" w:after="100"/>
      <w:ind w:left="440" w:hanging="0"/>
    </w:pPr>
    <w:rPr>
      <w:rFonts w:eastAsia="" w:eastAsiaTheme="minorEastAsia"/>
      <w:lang w:eastAsia="ru-RU"/>
    </w:rPr>
  </w:style>
  <w:style w:type="paragraph" w:styleId="HTMLPreformatted">
    <w:name w:val="HTML Preformatted"/>
    <w:basedOn w:val="Normal"/>
    <w:link w:val="HTML"/>
    <w:uiPriority w:val="99"/>
    <w:unhideWhenUsed/>
    <w:qFormat/>
    <w:rsid w:val="004f51f3"/>
    <w:p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pPr>
    <w:rPr>
      <w:rFonts w:ascii="Courier New" w:hAnsi="Courier New" w:eastAsia="Times New Roman" w:cs="Courier New"/>
      <w:sz w:val="20"/>
      <w:szCs w:val="20"/>
      <w:lang w:eastAsia="ru-RU"/>
    </w:rPr>
  </w:style>
  <w:style w:type="paragraph" w:styleId="P19" w:customStyle="1">
    <w:name w:val="p19"/>
    <w:basedOn w:val="Normal"/>
    <w:qFormat/>
    <w:rsid w:val="008546a6"/>
    <w:pPr>
      <w:spacing w:lineRule="auto" w:line="240" w:beforeAutospacing="1" w:afterAutospacing="1"/>
    </w:pPr>
    <w:rPr>
      <w:rFonts w:ascii="Times New Roman" w:hAnsi="Times New Roman" w:eastAsia="Times New Roman" w:cs="Times New Roman"/>
      <w:sz w:val="24"/>
      <w:szCs w:val="24"/>
      <w:lang w:eastAsia="ru-RU"/>
    </w:rPr>
  </w:style>
  <w:style w:type="paragraph" w:styleId="Normal4" w:customStyle="1">
    <w:name w:val="normal4"/>
    <w:basedOn w:val="Normal"/>
    <w:qFormat/>
    <w:rsid w:val="00d57db7"/>
    <w:pPr>
      <w:spacing w:lineRule="auto" w:line="240" w:beforeAutospacing="1" w:afterAutospacing="1"/>
    </w:pPr>
    <w:rPr>
      <w:rFonts w:ascii="Times New Roman" w:hAnsi="Times New Roman" w:eastAsia="Times New Roman" w:cs="Times New Roman"/>
      <w:sz w:val="24"/>
      <w:szCs w:val="24"/>
      <w:lang w:eastAsia="ru-RU"/>
    </w:rPr>
  </w:style>
  <w:style w:type="paragraph" w:styleId="Style53" w:customStyle="1">
    <w:name w:val="рпд"/>
    <w:basedOn w:val="1"/>
    <w:link w:val="Style27"/>
    <w:uiPriority w:val="99"/>
    <w:qFormat/>
    <w:rsid w:val="0012191a"/>
    <w:pPr>
      <w:spacing w:lineRule="auto" w:line="360" w:beforeAutospacing="0" w:before="0" w:afterAutospacing="0" w:after="0"/>
      <w:ind w:firstLine="709"/>
      <w:jc w:val="both"/>
    </w:pPr>
    <w:rPr>
      <w:sz w:val="28"/>
      <w:szCs w:val="28"/>
    </w:rPr>
  </w:style>
  <w:style w:type="paragraph" w:styleId="P3" w:customStyle="1">
    <w:name w:val="p3"/>
    <w:qFormat/>
    <w:rsid w:val="00f17cba"/>
    <w:pPr>
      <w:widowControl/>
      <w:pBdr/>
      <w:bidi w:val="0"/>
      <w:spacing w:lineRule="auto" w:line="240" w:before="100" w:after="100"/>
      <w:jc w:val="left"/>
    </w:pPr>
    <w:rPr>
      <w:rFonts w:ascii="Arial Unicode MS" w:hAnsi="Arial Unicode MS" w:eastAsia="Arial Unicode MS" w:cs="Arial Unicode MS"/>
      <w:color w:val="000000"/>
      <w:kern w:val="0"/>
      <w:sz w:val="24"/>
      <w:szCs w:val="24"/>
      <w:u w:val="none" w:color="000000"/>
      <w:lang w:eastAsia="ru-RU" w:val="ru-RU" w:bidi="ar-SA"/>
    </w:rPr>
  </w:style>
  <w:style w:type="paragraph" w:styleId="Style54" w:customStyle="1">
    <w:name w:val="Глава"/>
    <w:basedOn w:val="Normal"/>
    <w:link w:val="Style29"/>
    <w:qFormat/>
    <w:rsid w:val="005f3d1b"/>
    <w:pPr>
      <w:spacing w:lineRule="auto" w:line="360" w:before="0" w:after="0"/>
      <w:ind w:firstLine="851"/>
      <w:jc w:val="both"/>
    </w:pPr>
    <w:rPr>
      <w:rFonts w:ascii="Times New Roman" w:hAnsi="Times New Roman" w:cs="Times New Roman"/>
      <w:b/>
      <w:sz w:val="28"/>
      <w:szCs w:val="28"/>
    </w:rPr>
  </w:style>
  <w:style w:type="paragraph" w:styleId="Style141" w:customStyle="1">
    <w:name w:val="Style14"/>
    <w:basedOn w:val="Normal"/>
    <w:uiPriority w:val="99"/>
    <w:qFormat/>
    <w:rsid w:val="00472b7f"/>
    <w:pPr>
      <w:widowControl w:val="false"/>
      <w:spacing w:lineRule="exact" w:line="322" w:before="0" w:after="0"/>
    </w:pPr>
    <w:rPr>
      <w:rFonts w:ascii="Times New Roman" w:hAnsi="Times New Roman" w:eastAsia="" w:cs="Times New Roman" w:eastAsiaTheme="minorEastAsia"/>
      <w:sz w:val="24"/>
      <w:szCs w:val="24"/>
      <w:lang w:eastAsia="ru-RU"/>
    </w:rPr>
  </w:style>
  <w:style w:type="paragraph" w:styleId="P10" w:customStyle="1">
    <w:name w:val="p10"/>
    <w:basedOn w:val="Normal"/>
    <w:qFormat/>
    <w:rsid w:val="00593ccb"/>
    <w:pPr>
      <w:spacing w:lineRule="auto" w:line="240" w:beforeAutospacing="1" w:afterAutospacing="1"/>
      <w:ind w:firstLine="709"/>
      <w:jc w:val="both"/>
    </w:pPr>
    <w:rPr>
      <w:rFonts w:ascii="Times New Roman" w:hAnsi="Times New Roman" w:eastAsia="Times New Roman" w:cs="Times New Roman"/>
      <w:sz w:val="24"/>
      <w:szCs w:val="24"/>
      <w:lang w:eastAsia="ru-RU"/>
    </w:rPr>
  </w:style>
  <w:style w:type="paragraph" w:styleId="NoSpacing">
    <w:name w:val="No Spacing"/>
    <w:uiPriority w:val="1"/>
    <w:qFormat/>
    <w:rsid w:val="00230f49"/>
    <w:pPr>
      <w:widowControl/>
      <w:bidi w:val="0"/>
      <w:spacing w:lineRule="auto" w:line="240" w:before="0" w:after="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paragraph" w:styleId="Annotationtext">
    <w:name w:val="annotation text"/>
    <w:basedOn w:val="Normal"/>
    <w:link w:val="Style30"/>
    <w:uiPriority w:val="99"/>
    <w:unhideWhenUsed/>
    <w:qFormat/>
    <w:rsid w:val="00e97510"/>
    <w:pPr>
      <w:spacing w:lineRule="auto" w:line="240"/>
    </w:pPr>
    <w:rPr>
      <w:sz w:val="20"/>
      <w:szCs w:val="20"/>
    </w:rPr>
  </w:style>
  <w:style w:type="paragraph" w:styleId="Annotationsubject">
    <w:name w:val="annotation subject"/>
    <w:basedOn w:val="Annotationtext"/>
    <w:next w:val="Annotationtext"/>
    <w:link w:val="Style31"/>
    <w:uiPriority w:val="99"/>
    <w:semiHidden/>
    <w:unhideWhenUsed/>
    <w:qFormat/>
    <w:rsid w:val="00e97510"/>
    <w:pPr/>
    <w:rPr>
      <w:b/>
      <w:bCs/>
    </w:rPr>
  </w:style>
  <w:style w:type="paragraph" w:styleId="BodyText2">
    <w:name w:val="Body Text 2"/>
    <w:basedOn w:val="Normal"/>
    <w:link w:val="25"/>
    <w:uiPriority w:val="99"/>
    <w:unhideWhenUsed/>
    <w:qFormat/>
    <w:rsid w:val="00d319c1"/>
    <w:pPr>
      <w:spacing w:lineRule="auto" w:line="480" w:before="0" w:after="120"/>
    </w:pPr>
    <w:rPr>
      <w:rFonts w:ascii="Calibri" w:hAnsi="Calibri" w:eastAsia="Calibri" w:cs="Times New Roman"/>
    </w:rPr>
  </w:style>
  <w:style w:type="paragraph" w:styleId="Style201" w:customStyle="1">
    <w:name w:val="Style20"/>
    <w:basedOn w:val="Normal"/>
    <w:uiPriority w:val="99"/>
    <w:qFormat/>
    <w:rsid w:val="007f3f22"/>
    <w:pPr>
      <w:widowControl w:val="false"/>
      <w:spacing w:lineRule="auto" w:line="240" w:before="0" w:after="0"/>
    </w:pPr>
    <w:rPr>
      <w:rFonts w:ascii="Times New Roman" w:hAnsi="Times New Roman" w:eastAsia="Times New Roman" w:cs="Times New Roman"/>
      <w:sz w:val="20"/>
      <w:szCs w:val="20"/>
      <w:lang w:eastAsia="ru-RU"/>
    </w:rPr>
  </w:style>
  <w:style w:type="paragraph" w:styleId="Style61" w:customStyle="1">
    <w:name w:val="Style6"/>
    <w:basedOn w:val="Normal"/>
    <w:uiPriority w:val="99"/>
    <w:qFormat/>
    <w:rsid w:val="00fc4d56"/>
    <w:pPr>
      <w:widowControl w:val="false"/>
      <w:spacing w:lineRule="auto" w:line="240" w:before="0" w:after="0"/>
    </w:pPr>
    <w:rPr>
      <w:rFonts w:ascii="Times New Roman" w:hAnsi="Times New Roman" w:eastAsia="" w:cs="Times New Roman" w:eastAsiaTheme="minorEastAsia"/>
      <w:sz w:val="24"/>
      <w:szCs w:val="24"/>
      <w:lang w:eastAsia="ru-RU"/>
    </w:rPr>
  </w:style>
  <w:style w:type="paragraph" w:styleId="Paragraph">
    <w:name w:val="paragraph"/>
    <w:basedOn w:val="Normal"/>
    <w:qFormat/>
    <w:pPr>
      <w:spacing w:lineRule="auto" w:line="240" w:before="0" w:after="0"/>
    </w:pPr>
    <w:rPr>
      <w:rFonts w:ascii="Times New Roman" w:hAnsi="Times New Roman" w:eastAsia="Times New Roman" w:cs="Times New Roman"/>
      <w:sz w:val="24"/>
      <w:szCs w:val="24"/>
      <w:lang w:eastAsia="ru-RU"/>
    </w:rPr>
  </w:style>
  <w:style w:type="paragraph" w:styleId="TableParagraph">
    <w:name w:val="Table Paragraph"/>
    <w:basedOn w:val="Normal"/>
    <w:qFormat/>
    <w:pPr/>
    <w:rPr/>
  </w:style>
  <w:style w:type="paragraph" w:styleId="Style55">
    <w:name w:val="Текст в заданном формате"/>
    <w:basedOn w:val="Normal"/>
    <w:qFormat/>
    <w:pPr>
      <w:spacing w:before="0" w:after="0"/>
    </w:pPr>
    <w:rPr>
      <w:rFonts w:ascii="Liberation Mono" w:hAnsi="Liberation Mono" w:eastAsia="Liberation Mono" w:cs="Liberation Mono"/>
      <w:sz w:val="20"/>
      <w:szCs w:val="20"/>
    </w:rPr>
  </w:style>
  <w:style w:type="paragraph" w:styleId="Style56">
    <w:name w:val="Горизонтальная линия"/>
    <w:basedOn w:val="Normal"/>
    <w:next w:val="Style37"/>
    <w:qFormat/>
    <w:pPr>
      <w:suppressLineNumbers/>
      <w:pBdr>
        <w:bottom w:val="double" w:sz="2" w:space="0" w:color="808080"/>
      </w:pBdr>
      <w:spacing w:before="0" w:after="283"/>
    </w:pPr>
    <w:rPr>
      <w:sz w:val="12"/>
      <w:szCs w:val="12"/>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styleId="af0">
    <w:name w:val="Table Grid"/>
    <w:basedOn w:val="a1"/>
    <w:uiPriority w:val="59"/>
    <w:rsid w:val="00f719a7"/>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s://urait.ru/bcode/488912" TargetMode="External"/><Relationship Id="rId4" Type="http://schemas.openxmlformats.org/officeDocument/2006/relationships/hyperlink" Target="https://urait.ru/bcode/489233" TargetMode="External"/><Relationship Id="rId5" Type="http://schemas.openxmlformats.org/officeDocument/2006/relationships/hyperlink" Target="https://urait.ru/bcode/487942" TargetMode="External"/><Relationship Id="rId6" Type="http://schemas.openxmlformats.org/officeDocument/2006/relationships/hyperlink" Target="https://rosstat.gov.ru/" TargetMode="External"/><Relationship Id="rId7" Type="http://schemas.openxmlformats.org/officeDocument/2006/relationships/hyperlink" Target="http://www.rbk.ru/" TargetMode="External"/><Relationship Id="rId8" Type="http://schemas.openxmlformats.org/officeDocument/2006/relationships/footer" Target="footer1.xml"/><Relationship Id="rId9" Type="http://schemas.openxmlformats.org/officeDocument/2006/relationships/footnotes" Target="footnotes.xml"/><Relationship Id="rId10" Type="http://schemas.openxmlformats.org/officeDocument/2006/relationships/numbering" Target="numbering.xml"/><Relationship Id="rId11" Type="http://schemas.openxmlformats.org/officeDocument/2006/relationships/fontTable" Target="fontTable.xml"/><Relationship Id="rId12" Type="http://schemas.openxmlformats.org/officeDocument/2006/relationships/settings" Target="settings.xml"/><Relationship Id="rId13" Type="http://schemas.openxmlformats.org/officeDocument/2006/relationships/theme" Target="theme/theme1.xml"/><Relationship Id="rId14" Type="http://schemas.openxmlformats.org/officeDocument/2006/relationships/customXml" Target="../customXml/item1.xml"/><Relationship Id="rId15" Type="http://schemas.openxmlformats.org/officeDocument/2006/relationships/customXml" Target="../customXml/item2.xml"/><Relationship Id="rId16" Type="http://schemas.openxmlformats.org/officeDocument/2006/relationships/customXml" Target="../customXml/item3.xml"/><Relationship Id="rId17" Type="http://schemas.openxmlformats.org/officeDocument/2006/relationships/customXml" Target="../customXml/item4.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713D45003A3BD2408DDAC2F392593617" ma:contentTypeVersion="13" ma:contentTypeDescription="Создание документа." ma:contentTypeScope="" ma:versionID="d8e7fbb85ccfc57df0a8f830a30c7a98">
  <xsd:schema xmlns:xsd="http://www.w3.org/2001/XMLSchema" xmlns:xs="http://www.w3.org/2001/XMLSchema" xmlns:p="http://schemas.microsoft.com/office/2006/metadata/properties" xmlns:ns3="49a77639-010e-4564-9b4e-b3a0f2178cd3" xmlns:ns4="6ae01059-4aa2-48db-8dc3-b7b3d986660e" targetNamespace="http://schemas.microsoft.com/office/2006/metadata/properties" ma:root="true" ma:fieldsID="e9ed990efa62e5ac6c15da4b235cc39a" ns3:_="" ns4:_="">
    <xsd:import namespace="49a77639-010e-4564-9b4e-b3a0f2178cd3"/>
    <xsd:import namespace="6ae01059-4aa2-48db-8dc3-b7b3d986660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77639-010e-4564-9b4e-b3a0f2178c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ae01059-4aa2-48db-8dc3-b7b3d986660e" elementFormDefault="qualified">
    <xsd:import namespace="http://schemas.microsoft.com/office/2006/documentManagement/types"/>
    <xsd:import namespace="http://schemas.microsoft.com/office/infopath/2007/PartnerControls"/>
    <xsd:element name="SharedWithUsers" ma:index="10"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Совместно с подробностями" ma:internalName="SharedWithDetails" ma:readOnly="true">
      <xsd:simpleType>
        <xsd:restriction base="dms:Note">
          <xsd:maxLength value="255"/>
        </xsd:restriction>
      </xsd:simpleType>
    </xsd:element>
    <xsd:element name="SharingHintHash" ma:index="12"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8C63F4-D5BB-4FD2-99E3-85556C58234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009A862-CDC3-4D5C-A581-78749C3A658F}">
  <ds:schemaRefs>
    <ds:schemaRef ds:uri="http://schemas.microsoft.com/sharepoint/v3/contenttype/forms"/>
  </ds:schemaRefs>
</ds:datastoreItem>
</file>

<file path=customXml/itemProps3.xml><?xml version="1.0" encoding="utf-8"?>
<ds:datastoreItem xmlns:ds="http://schemas.openxmlformats.org/officeDocument/2006/customXml" ds:itemID="{241A4605-33C0-4E26-8E03-D3F65EC318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77639-010e-4564-9b4e-b3a0f2178cd3"/>
    <ds:schemaRef ds:uri="6ae01059-4aa2-48db-8dc3-b7b3d9866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4F42DC-D54E-43B4-A44B-32AFC71DAB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Application>LibreOffice/7.3.7.2$Linux_X86_64 LibreOffice_project/30$Build-2</Application>
  <AppVersion>15.0000</AppVersion>
  <Pages>32</Pages>
  <Words>7103</Words>
  <Characters>52080</Characters>
  <CharactersWithSpaces>58173</CharactersWithSpaces>
  <Paragraphs>928</Paragraphs>
  <Company>RePack by SPecialiST</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2024-02-26T03:29:00Z</dcterms:created>
  <dc:creator>1</dc:creator>
  <dc:description/>
  <dc:language>ru-RU</dc:language>
  <cp:lastModifiedBy/>
  <cp:lastPrinted>2022-11-18T15:46:00Z</cp:lastPrinted>
  <dcterms:modified xsi:type="dcterms:W3CDTF">2026-01-26T21:23:17Z</dcterms:modified>
  <cp:revision>10</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0x010100713D45003A3BD2408DDAC2F392593617</vt:lpwstr>
  </property>
</Properties>
</file>